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E49" w:rsidRPr="00611F85" w:rsidRDefault="00DC1E49" w:rsidP="00123B37">
      <w:pPr>
        <w:spacing w:after="0" w:line="240" w:lineRule="auto"/>
        <w:ind w:left="6237"/>
        <w:rPr>
          <w:rFonts w:ascii="Times New Roman" w:hAnsi="Times New Roman"/>
        </w:rPr>
      </w:pPr>
      <w:r w:rsidRPr="00611F85">
        <w:rPr>
          <w:rFonts w:ascii="Times New Roman" w:hAnsi="Times New Roman"/>
        </w:rPr>
        <w:t>Додаток</w:t>
      </w:r>
      <w:r>
        <w:rPr>
          <w:rFonts w:ascii="Times New Roman" w:hAnsi="Times New Roman"/>
        </w:rPr>
        <w:t xml:space="preserve"> 1</w:t>
      </w:r>
    </w:p>
    <w:p w:rsidR="00DC1E49" w:rsidRPr="00611F85" w:rsidRDefault="00DC1E49" w:rsidP="00123B37">
      <w:pPr>
        <w:spacing w:after="0" w:line="240" w:lineRule="auto"/>
        <w:ind w:left="6237"/>
        <w:rPr>
          <w:rFonts w:ascii="Times New Roman" w:hAnsi="Times New Roman"/>
        </w:rPr>
      </w:pPr>
      <w:r w:rsidRPr="00611F85">
        <w:rPr>
          <w:rFonts w:ascii="Times New Roman" w:hAnsi="Times New Roman"/>
        </w:rPr>
        <w:t>до рішення виконавчого комітету</w:t>
      </w:r>
    </w:p>
    <w:p w:rsidR="00DC1E49" w:rsidRPr="00611F85" w:rsidRDefault="00DC1E49" w:rsidP="00123B37">
      <w:pPr>
        <w:spacing w:after="0" w:line="240" w:lineRule="auto"/>
        <w:ind w:left="6237"/>
        <w:rPr>
          <w:rFonts w:ascii="Times New Roman" w:hAnsi="Times New Roman"/>
        </w:rPr>
      </w:pPr>
      <w:r w:rsidRPr="00611F85">
        <w:rPr>
          <w:rFonts w:ascii="Times New Roman" w:hAnsi="Times New Roman"/>
        </w:rPr>
        <w:t>Кіцманської міської ради</w:t>
      </w:r>
    </w:p>
    <w:p w:rsidR="00DC1E49" w:rsidRPr="00611F85" w:rsidRDefault="00DC1E49" w:rsidP="00123B37">
      <w:pPr>
        <w:spacing w:after="0" w:line="240" w:lineRule="auto"/>
        <w:ind w:left="6237"/>
        <w:rPr>
          <w:rFonts w:ascii="Times New Roman" w:hAnsi="Times New Roman"/>
        </w:rPr>
      </w:pPr>
      <w:r w:rsidRPr="00611F85">
        <w:rPr>
          <w:rFonts w:ascii="Times New Roman" w:hAnsi="Times New Roman"/>
        </w:rPr>
        <w:t xml:space="preserve">від </w:t>
      </w:r>
      <w:r>
        <w:rPr>
          <w:rFonts w:ascii="Times New Roman" w:hAnsi="Times New Roman"/>
        </w:rPr>
        <w:t>25.09.</w:t>
      </w:r>
      <w:r w:rsidRPr="00611F85">
        <w:rPr>
          <w:rFonts w:ascii="Times New Roman" w:hAnsi="Times New Roman"/>
        </w:rPr>
        <w:t>202</w:t>
      </w:r>
      <w:r>
        <w:rPr>
          <w:rFonts w:ascii="Times New Roman" w:hAnsi="Times New Roman"/>
        </w:rPr>
        <w:t>6 р. № 369/9</w:t>
      </w:r>
    </w:p>
    <w:p w:rsidR="00DC1E49" w:rsidRPr="001C5964" w:rsidRDefault="00DC1E49" w:rsidP="00E80D62">
      <w:pPr>
        <w:jc w:val="right"/>
        <w:rPr>
          <w:rFonts w:ascii="Times New Roman" w:hAnsi="Times New Roman"/>
          <w:sz w:val="28"/>
          <w:szCs w:val="28"/>
        </w:rPr>
      </w:pPr>
    </w:p>
    <w:p w:rsidR="00DC1E49" w:rsidRPr="00B30E3D" w:rsidRDefault="00DC1E49" w:rsidP="00E80D62">
      <w:pPr>
        <w:spacing w:after="0" w:line="240" w:lineRule="auto"/>
        <w:jc w:val="center"/>
        <w:rPr>
          <w:rFonts w:ascii="Times New Roman" w:hAnsi="Times New Roman"/>
          <w:b/>
          <w:bCs/>
          <w:sz w:val="24"/>
          <w:szCs w:val="24"/>
        </w:rPr>
      </w:pPr>
      <w:r w:rsidRPr="00B30E3D">
        <w:rPr>
          <w:rFonts w:ascii="Times New Roman" w:hAnsi="Times New Roman"/>
          <w:b/>
          <w:bCs/>
          <w:sz w:val="24"/>
          <w:szCs w:val="24"/>
        </w:rPr>
        <w:t xml:space="preserve">ПОРЯДОК МІЖВІДОМЧОЇ ВЗАЄМОДІЇ </w:t>
      </w:r>
    </w:p>
    <w:p w:rsidR="00DC1E49" w:rsidRPr="00B30E3D" w:rsidRDefault="00DC1E49" w:rsidP="00E80D62">
      <w:pPr>
        <w:spacing w:after="0" w:line="240" w:lineRule="auto"/>
        <w:jc w:val="center"/>
        <w:rPr>
          <w:rFonts w:ascii="Times New Roman" w:hAnsi="Times New Roman"/>
          <w:b/>
          <w:bCs/>
          <w:sz w:val="24"/>
          <w:szCs w:val="24"/>
        </w:rPr>
      </w:pPr>
      <w:r w:rsidRPr="00B30E3D">
        <w:rPr>
          <w:rFonts w:ascii="Times New Roman" w:hAnsi="Times New Roman"/>
          <w:b/>
          <w:bCs/>
          <w:sz w:val="24"/>
          <w:szCs w:val="24"/>
        </w:rPr>
        <w:t>з виявлення та організації надання допомоги дітям та сім’ям з дітьми</w:t>
      </w:r>
    </w:p>
    <w:p w:rsidR="00DC1E49" w:rsidRPr="00B30E3D" w:rsidRDefault="00DC1E49" w:rsidP="00E80D62">
      <w:pPr>
        <w:spacing w:after="0" w:line="240" w:lineRule="auto"/>
        <w:jc w:val="center"/>
        <w:rPr>
          <w:rFonts w:ascii="Times New Roman" w:hAnsi="Times New Roman"/>
          <w:b/>
          <w:bCs/>
          <w:sz w:val="24"/>
          <w:szCs w:val="24"/>
        </w:rPr>
      </w:pPr>
      <w:r w:rsidRPr="00B30E3D">
        <w:rPr>
          <w:rFonts w:ascii="Times New Roman" w:hAnsi="Times New Roman"/>
          <w:b/>
          <w:bCs/>
          <w:sz w:val="24"/>
          <w:szCs w:val="24"/>
        </w:rPr>
        <w:t>які перебувають у складних життєвих обставинах</w:t>
      </w:r>
    </w:p>
    <w:p w:rsidR="00DC1E49" w:rsidRPr="00B30E3D" w:rsidRDefault="00DC1E49" w:rsidP="00E80D62">
      <w:pPr>
        <w:spacing w:after="0" w:line="240" w:lineRule="auto"/>
        <w:jc w:val="center"/>
        <w:rPr>
          <w:rFonts w:ascii="Times New Roman" w:hAnsi="Times New Roman"/>
          <w:b/>
          <w:bCs/>
          <w:sz w:val="24"/>
          <w:szCs w:val="24"/>
        </w:rPr>
      </w:pPr>
      <w:r w:rsidRPr="00B30E3D">
        <w:rPr>
          <w:rFonts w:ascii="Times New Roman" w:hAnsi="Times New Roman"/>
          <w:b/>
          <w:bCs/>
          <w:sz w:val="24"/>
          <w:szCs w:val="24"/>
        </w:rPr>
        <w:t>на території Кіцманської територіальної громади</w:t>
      </w:r>
    </w:p>
    <w:p w:rsidR="00DC1E49" w:rsidRPr="00B30E3D" w:rsidRDefault="00DC1E49" w:rsidP="00E80D62">
      <w:pPr>
        <w:spacing w:after="0" w:line="240" w:lineRule="auto"/>
        <w:jc w:val="center"/>
        <w:rPr>
          <w:rFonts w:ascii="Times New Roman" w:hAnsi="Times New Roman"/>
          <w:b/>
          <w:bCs/>
          <w:sz w:val="24"/>
          <w:szCs w:val="24"/>
        </w:rPr>
      </w:pPr>
    </w:p>
    <w:p w:rsidR="00DC1E49" w:rsidRPr="00B30E3D" w:rsidRDefault="00DC1E49" w:rsidP="00E80D62">
      <w:pPr>
        <w:pStyle w:val="ListParagraph"/>
        <w:numPr>
          <w:ilvl w:val="0"/>
          <w:numId w:val="13"/>
        </w:numPr>
        <w:tabs>
          <w:tab w:val="left" w:pos="284"/>
        </w:tabs>
        <w:spacing w:after="0" w:line="240" w:lineRule="auto"/>
        <w:ind w:left="0" w:firstLine="0"/>
        <w:jc w:val="center"/>
        <w:rPr>
          <w:rFonts w:ascii="Times New Roman" w:hAnsi="Times New Roman"/>
          <w:b/>
          <w:bCs/>
          <w:sz w:val="24"/>
          <w:szCs w:val="24"/>
        </w:rPr>
      </w:pPr>
      <w:r w:rsidRPr="00B30E3D">
        <w:rPr>
          <w:rFonts w:ascii="Times New Roman" w:hAnsi="Times New Roman"/>
          <w:b/>
          <w:bCs/>
          <w:sz w:val="24"/>
          <w:szCs w:val="24"/>
        </w:rPr>
        <w:t>ЗАГАЛЬНІ ПОЛОЖЕННЯ</w:t>
      </w:r>
    </w:p>
    <w:p w:rsidR="00DC1E49" w:rsidRPr="00B30E3D" w:rsidRDefault="00DC1E49" w:rsidP="00E80D62">
      <w:pPr>
        <w:spacing w:after="0" w:line="240" w:lineRule="auto"/>
        <w:rPr>
          <w:rFonts w:ascii="Times New Roman" w:hAnsi="Times New Roman"/>
          <w:b/>
          <w:bCs/>
          <w:sz w:val="24"/>
          <w:szCs w:val="24"/>
        </w:rPr>
      </w:pPr>
    </w:p>
    <w:p w:rsidR="00DC1E49" w:rsidRPr="00B30E3D" w:rsidRDefault="00DC1E49" w:rsidP="0052628A">
      <w:pPr>
        <w:spacing w:after="0" w:line="240" w:lineRule="auto"/>
        <w:ind w:firstLine="567"/>
        <w:jc w:val="both"/>
        <w:rPr>
          <w:rFonts w:ascii="Times New Roman" w:hAnsi="Times New Roman"/>
          <w:sz w:val="24"/>
          <w:szCs w:val="24"/>
        </w:rPr>
      </w:pPr>
      <w:r w:rsidRPr="00B30E3D">
        <w:rPr>
          <w:rFonts w:ascii="Times New Roman" w:hAnsi="Times New Roman"/>
          <w:sz w:val="24"/>
          <w:szCs w:val="24"/>
        </w:rPr>
        <w:t>1.1. Порядок міжвідомчої взаємодії з виявлення та організації надання допомоги дітям та сім’ям з дітьми, які перебувають у складних життєвих обставинах на території Кіцманської територіальної громади (далі – Порядок) визначає послідовність дій виконавчих органів Кіцманської міської ради, комунальних установ та закладів системи освіти, охорони здоров'я, соціального захисту населення, поліцейських офіцерів громади.</w:t>
      </w:r>
    </w:p>
    <w:p w:rsidR="00DC1E49" w:rsidRPr="00B30E3D" w:rsidRDefault="00DC1E49" w:rsidP="0052628A">
      <w:pPr>
        <w:spacing w:after="0" w:line="240" w:lineRule="auto"/>
        <w:ind w:firstLine="567"/>
        <w:jc w:val="both"/>
        <w:rPr>
          <w:rFonts w:ascii="Times New Roman" w:hAnsi="Times New Roman"/>
          <w:sz w:val="24"/>
          <w:szCs w:val="24"/>
        </w:rPr>
      </w:pPr>
    </w:p>
    <w:p w:rsidR="00DC1E49" w:rsidRPr="00B30E3D" w:rsidRDefault="00DC1E49" w:rsidP="0052628A">
      <w:pPr>
        <w:spacing w:after="0" w:line="240" w:lineRule="auto"/>
        <w:ind w:firstLine="567"/>
        <w:jc w:val="both"/>
        <w:rPr>
          <w:rFonts w:ascii="Times New Roman" w:hAnsi="Times New Roman"/>
          <w:sz w:val="24"/>
          <w:szCs w:val="24"/>
        </w:rPr>
      </w:pPr>
      <w:r w:rsidRPr="00B30E3D">
        <w:rPr>
          <w:rFonts w:ascii="Times New Roman" w:hAnsi="Times New Roman"/>
          <w:sz w:val="24"/>
          <w:szCs w:val="24"/>
        </w:rPr>
        <w:t>1.2. Порядок є організаційним документом, основна мета якого є визначення алгоритму дій з виявлення дітей і сімей з дітьми, які потребують допомоги, організації взаємодії суб’єктів щодо організації соціального захисту дітей, які перебувають у складних життєвих обставинах.</w:t>
      </w:r>
    </w:p>
    <w:p w:rsidR="00DC1E49" w:rsidRPr="00B30E3D" w:rsidRDefault="00DC1E49" w:rsidP="0052628A">
      <w:pPr>
        <w:spacing w:after="0" w:line="240" w:lineRule="auto"/>
        <w:ind w:firstLine="567"/>
        <w:jc w:val="both"/>
        <w:rPr>
          <w:rFonts w:ascii="Times New Roman" w:hAnsi="Times New Roman"/>
          <w:sz w:val="24"/>
          <w:szCs w:val="24"/>
        </w:rPr>
      </w:pPr>
    </w:p>
    <w:p w:rsidR="00DC1E49" w:rsidRPr="00B30E3D" w:rsidRDefault="00DC1E49" w:rsidP="0052628A">
      <w:pPr>
        <w:spacing w:after="0" w:line="240" w:lineRule="auto"/>
        <w:ind w:firstLine="567"/>
        <w:jc w:val="both"/>
        <w:rPr>
          <w:rFonts w:ascii="Times New Roman" w:hAnsi="Times New Roman"/>
          <w:sz w:val="24"/>
          <w:szCs w:val="24"/>
        </w:rPr>
      </w:pPr>
      <w:r w:rsidRPr="00B30E3D">
        <w:rPr>
          <w:rFonts w:ascii="Times New Roman" w:hAnsi="Times New Roman"/>
          <w:sz w:val="24"/>
          <w:szCs w:val="24"/>
        </w:rPr>
        <w:t>1.3. Серед населення територіальної громади на постійній основі проводиться соціально-профілактична робота, спрямована на запобігання потраплянню дітей та сімей у складні життєві обставини, домашньому насильству та жорстокому поводженню з дітьми.</w:t>
      </w:r>
    </w:p>
    <w:p w:rsidR="00DC1E49" w:rsidRPr="00B30E3D" w:rsidRDefault="00DC1E49" w:rsidP="0052628A">
      <w:pPr>
        <w:spacing w:after="0" w:line="240" w:lineRule="auto"/>
        <w:ind w:firstLine="567"/>
        <w:jc w:val="both"/>
        <w:rPr>
          <w:rFonts w:ascii="Times New Roman" w:hAnsi="Times New Roman"/>
          <w:sz w:val="24"/>
          <w:szCs w:val="24"/>
        </w:rPr>
      </w:pPr>
    </w:p>
    <w:p w:rsidR="00DC1E49" w:rsidRPr="00B30E3D" w:rsidRDefault="00DC1E49" w:rsidP="0052628A">
      <w:pPr>
        <w:spacing w:after="0" w:line="240" w:lineRule="auto"/>
        <w:ind w:firstLine="567"/>
        <w:jc w:val="both"/>
        <w:rPr>
          <w:rFonts w:ascii="Times New Roman" w:hAnsi="Times New Roman"/>
          <w:sz w:val="24"/>
          <w:szCs w:val="24"/>
        </w:rPr>
      </w:pPr>
      <w:r w:rsidRPr="00B30E3D">
        <w:rPr>
          <w:rFonts w:ascii="Times New Roman" w:hAnsi="Times New Roman"/>
          <w:sz w:val="24"/>
          <w:szCs w:val="24"/>
        </w:rPr>
        <w:t>1.4. До категорії дітей або сімей з дітьми, які перебувають або мають ризик потрапити у складні життєві обставини, що негативно впливають на їх життя, стан здоров’я і розвиток, належать:</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діти, сім’ї з дітьми, особи та вагітні жінки з числа вразливих груп населення, та тих, які перебувають у складних життєвих обставинах (далі -діти/особи/сім’ї);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діти щодо яких встановлено або отримано інформацію про наявність (у тому числі ймовірну) чинників, що можуть зумовити складні життєві обставини, про жорстоке поводження з дитиною, загрозу її життю або здоров’ю;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сім’ї, у яких дітей відібрано у батьків без позбавлення їх батьківських прав;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сім’ї, де триває процес розлучення батьків і вирішується спір між матір’ю та батьком щодо визначення місця проживання дітей, участі батьків у їх вихованні;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сім’ї з дітьми, в яких тривала хвороба батьків перешкоджає їм виконувати свої батьківські обов’язки;</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сім’ї, у яких виховуються діти з інвалідністю, та сім’ї з дітьми, у яких батьки мають інвалідність;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сім’ї, у яких батьків поновлено в батьківських правах;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сім’ї з дітьми, де батьки є трудовими мігрантами;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малозабезпечені сім’ї з дітьми;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сім’ї, діти яких перебувають у закладах інституційного догляду та виховання;</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сім’ї, дітей з яких влаштовано в сім’ю патронатного вихователя;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сім’ї, у яких діти систематично самовільно залишають місце проживання;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сім’ї у яких діти систематично без поважних причин не відвідують заклади освіти;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жінки, які виявили намір відмовитися від новонародженої дитини;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неповнолітні одинокі матері (батьки);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діти, які перебувають на вихованні в сім’ях опікунів, піклувальників, прийомних сім’ях, дитячих будинках сімейного типу;</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особи з числа дітей сиріт і дітей, позбавлених батьківського піклування;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особи з особливими освітніми потребами;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сім’ї з дітьми, з числа внутрішньо переміщених осіб;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повнолітні недієздатні особи (у разі відсутності в них опікуна);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особи звільнені з місць позбавлення волі;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діти, які постраждали внаслідок воєнних дій та збройних конфліктів; </w:t>
      </w:r>
    </w:p>
    <w:p w:rsidR="00DC1E49" w:rsidRPr="00B30E3D" w:rsidRDefault="00DC1E49" w:rsidP="005A52B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сім’ї з дітьми учасників військових дій, в тому числі батьки, яких загинули або зникли безвісти.</w:t>
      </w:r>
    </w:p>
    <w:p w:rsidR="00DC1E49" w:rsidRPr="00B30E3D" w:rsidRDefault="00DC1E49" w:rsidP="00E80D62">
      <w:pPr>
        <w:pStyle w:val="ListParagraph"/>
        <w:tabs>
          <w:tab w:val="left" w:pos="851"/>
        </w:tabs>
        <w:spacing w:after="0" w:line="240" w:lineRule="auto"/>
        <w:ind w:left="567"/>
        <w:jc w:val="both"/>
        <w:rPr>
          <w:rFonts w:ascii="Times New Roman" w:hAnsi="Times New Roman"/>
          <w:sz w:val="24"/>
          <w:szCs w:val="24"/>
        </w:rPr>
      </w:pPr>
    </w:p>
    <w:p w:rsidR="00DC1E49" w:rsidRPr="00B30E3D" w:rsidRDefault="00DC1E49" w:rsidP="0052628A">
      <w:pPr>
        <w:spacing w:after="0" w:line="240" w:lineRule="auto"/>
        <w:ind w:firstLine="567"/>
        <w:jc w:val="both"/>
        <w:rPr>
          <w:rFonts w:ascii="Times New Roman" w:hAnsi="Times New Roman"/>
          <w:sz w:val="24"/>
          <w:szCs w:val="24"/>
        </w:rPr>
      </w:pPr>
      <w:r w:rsidRPr="00B30E3D">
        <w:rPr>
          <w:rFonts w:ascii="Times New Roman" w:hAnsi="Times New Roman"/>
          <w:sz w:val="24"/>
          <w:szCs w:val="24"/>
        </w:rPr>
        <w:t>1.5. Порядок розроблений відповідно Законів України «Про органи і служби у справах дітей та спеціальні установи для дітей», «Про соціальні послуги», «Про запобігання та протидію домашньому насильству», Порядку провадження органами опіки та піклування діяльності, пов’язаної із захистом прав дитини, затвердженого постановою Кабінету Міністрів України від 24.09.2008 № 866 «Питання діяльності органів опіки та піклування, пов’язаної із захистом прав дитини» (зі змінами), Порядку забезпечення соціального захисту дітей, які перебувають у складних життєвих обставинах, у тому числі дітей, які постраждали від жорстокого поводження, затвердженого постановою Кабінету Міністрів України від 01.06.2020 № 585 «Про забезпечення соціального захисту дітей, які перебувають у складних життєвих обставинах» (зі змінами), Постанови Кабінету Міністрів України від 14.01.2026 № 64 «Деякі питання організації надання соціальних послуг», Порядку взаємодії суб’єктів, що здійснюють заходи у сфері запобігання та протидії домашньому насильству і насильству за ознакою статі, затвердженого постановою Кабінету Міністрів України від 22.08.2018 № 658, наказу Міністерства соціальної політики України від 13.07.2018 № 1005 «Про затвердження форм обліку соціальної роботи з сім’ями/особами, які перебувають у складних життєвих обставинах», наказу Міністерства соціальної політики України від 01.07.2016 № 716 «Про затвердження Державного стандарту соціальної послуги кризового та екстреного втручання», Порядку створення та діяльності сім’ї патронатного вихователя, влаштування, перебування дитини в сім’ї патронатного вихователя, затвердженого постановою Кабінету Міністрів України від 20.08.2021 № 893 (зі змінами); наказу Міністерства соціальної політики України від 19.04.2023 № 130-Н «Про затвердження Порядку визначення потреб населення адміністративно-територіальної одиниці/територіальної громади у соціальних послугах», інших нормативно-правових актів, які регулюють діяльність суб’єктів у разі виявлення дітей та сімей з дітьми, які перебувають у складних життєвих обставинах.</w:t>
      </w:r>
    </w:p>
    <w:p w:rsidR="00DC1E49" w:rsidRPr="00B30E3D" w:rsidRDefault="00DC1E49" w:rsidP="0052628A">
      <w:pPr>
        <w:spacing w:after="0" w:line="240" w:lineRule="auto"/>
        <w:ind w:firstLine="567"/>
        <w:jc w:val="both"/>
        <w:rPr>
          <w:rFonts w:ascii="Times New Roman" w:hAnsi="Times New Roman"/>
          <w:sz w:val="24"/>
          <w:szCs w:val="24"/>
        </w:rPr>
      </w:pPr>
    </w:p>
    <w:p w:rsidR="00DC1E49" w:rsidRPr="00B30E3D" w:rsidRDefault="00DC1E49" w:rsidP="0052628A">
      <w:pPr>
        <w:spacing w:after="0" w:line="240" w:lineRule="auto"/>
        <w:ind w:firstLine="567"/>
        <w:jc w:val="both"/>
        <w:rPr>
          <w:rFonts w:ascii="Times New Roman" w:hAnsi="Times New Roman"/>
          <w:sz w:val="24"/>
          <w:szCs w:val="24"/>
        </w:rPr>
      </w:pPr>
      <w:r w:rsidRPr="00B30E3D">
        <w:rPr>
          <w:rFonts w:ascii="Times New Roman" w:hAnsi="Times New Roman"/>
          <w:sz w:val="24"/>
          <w:szCs w:val="24"/>
        </w:rPr>
        <w:t>1.6. Терміни, що використовуються в цьому Порядку, застосовуються у значенні, визначеному нормативно-правовими актами, перерахованими у пункті 5 цього Порядку.</w:t>
      </w:r>
    </w:p>
    <w:p w:rsidR="00DC1E49" w:rsidRPr="00B30E3D" w:rsidRDefault="00DC1E49" w:rsidP="0052628A">
      <w:pPr>
        <w:spacing w:after="0" w:line="240" w:lineRule="auto"/>
        <w:ind w:firstLine="567"/>
        <w:jc w:val="both"/>
        <w:rPr>
          <w:rFonts w:ascii="Times New Roman" w:hAnsi="Times New Roman"/>
          <w:sz w:val="24"/>
          <w:szCs w:val="24"/>
        </w:rPr>
      </w:pPr>
    </w:p>
    <w:p w:rsidR="00DC1E49" w:rsidRPr="00B30E3D" w:rsidRDefault="00DC1E49" w:rsidP="0052628A">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1.7. Застосування Порядку ґрунтується на засадах: </w:t>
      </w:r>
    </w:p>
    <w:p w:rsidR="00DC1E49" w:rsidRPr="00B30E3D" w:rsidRDefault="00DC1E49" w:rsidP="00BA372E">
      <w:pPr>
        <w:pStyle w:val="ListParagraph"/>
        <w:numPr>
          <w:ilvl w:val="0"/>
          <w:numId w:val="16"/>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мультидисциплінарного підходу – об’єднання зусиль фахівців різних спеціальностей в найкращих інтересах дитини;</w:t>
      </w:r>
    </w:p>
    <w:p w:rsidR="00DC1E49" w:rsidRPr="00B30E3D" w:rsidRDefault="00DC1E49" w:rsidP="00BA372E">
      <w:pPr>
        <w:pStyle w:val="ListParagraph"/>
        <w:numPr>
          <w:ilvl w:val="0"/>
          <w:numId w:val="16"/>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пріоритету інтересів дитини, врахування її думки під час вирішення питань, що стосуються її життя; </w:t>
      </w:r>
    </w:p>
    <w:p w:rsidR="00DC1E49" w:rsidRPr="00B30E3D" w:rsidRDefault="00DC1E49" w:rsidP="00BA372E">
      <w:pPr>
        <w:pStyle w:val="ListParagraph"/>
        <w:numPr>
          <w:ilvl w:val="0"/>
          <w:numId w:val="16"/>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конфіденційності інформації та збереження персональних даних про дитину, сім’ю, особу; </w:t>
      </w:r>
    </w:p>
    <w:p w:rsidR="00DC1E49" w:rsidRPr="00B30E3D" w:rsidRDefault="00DC1E49" w:rsidP="00BA372E">
      <w:pPr>
        <w:pStyle w:val="ListParagraph"/>
        <w:numPr>
          <w:ilvl w:val="0"/>
          <w:numId w:val="16"/>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належної уваги до потреб кожної дитини, сім’ї, особи та вироблення найкращих шляхів для забезпечення необхідної допомоги; </w:t>
      </w:r>
    </w:p>
    <w:p w:rsidR="00DC1E49" w:rsidRPr="00B30E3D" w:rsidRDefault="00DC1E49" w:rsidP="00BA372E">
      <w:pPr>
        <w:pStyle w:val="ListParagraph"/>
        <w:numPr>
          <w:ilvl w:val="0"/>
          <w:numId w:val="16"/>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поваги та неупередженого ставлення до дитини, сім’ї, особи, забезпечення пріоритетності їх прав і законних інтересів; </w:t>
      </w:r>
    </w:p>
    <w:p w:rsidR="00DC1E49" w:rsidRPr="00B30E3D" w:rsidRDefault="00DC1E49" w:rsidP="00BA372E">
      <w:pPr>
        <w:pStyle w:val="ListParagraph"/>
        <w:numPr>
          <w:ilvl w:val="0"/>
          <w:numId w:val="16"/>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недопущення дискримінації за будь-якою ознакою (статі, раси, мови, релігійних, політичних або інших переконань, національного або соціального походження, належності до національної меншини, майнового стану, громадянства, віку, стану здоров’я, інвалідності, сімейного стану, статусу біженця, внутрішньо переміщеної особи чи іншої визначеної законодавством категорії мігрантів тощо).</w:t>
      </w:r>
    </w:p>
    <w:p w:rsidR="00DC1E49" w:rsidRPr="00B30E3D" w:rsidRDefault="00DC1E49" w:rsidP="00123B37">
      <w:pPr>
        <w:spacing w:after="0" w:line="240" w:lineRule="auto"/>
        <w:jc w:val="center"/>
        <w:rPr>
          <w:rFonts w:ascii="Times New Roman" w:hAnsi="Times New Roman"/>
          <w:b/>
          <w:bCs/>
          <w:sz w:val="24"/>
          <w:szCs w:val="24"/>
        </w:rPr>
      </w:pPr>
    </w:p>
    <w:p w:rsidR="00DC1E49" w:rsidRPr="00B30E3D" w:rsidRDefault="00DC1E49" w:rsidP="00E80D62">
      <w:pPr>
        <w:pStyle w:val="ListParagraph"/>
        <w:numPr>
          <w:ilvl w:val="0"/>
          <w:numId w:val="13"/>
        </w:numPr>
        <w:tabs>
          <w:tab w:val="left" w:pos="284"/>
        </w:tabs>
        <w:spacing w:after="0" w:line="240" w:lineRule="auto"/>
        <w:ind w:left="0" w:firstLine="0"/>
        <w:jc w:val="center"/>
        <w:rPr>
          <w:rFonts w:ascii="Times New Roman" w:hAnsi="Times New Roman"/>
          <w:b/>
          <w:bCs/>
          <w:sz w:val="24"/>
          <w:szCs w:val="24"/>
        </w:rPr>
      </w:pPr>
      <w:r w:rsidRPr="00B30E3D">
        <w:rPr>
          <w:rFonts w:ascii="Times New Roman" w:hAnsi="Times New Roman"/>
          <w:b/>
          <w:bCs/>
          <w:sz w:val="24"/>
          <w:szCs w:val="24"/>
        </w:rPr>
        <w:t>ВИЯВЛЕННЯ І ПОВІДОМЛЕННЯ ПРО ДІТЕЙ ТА СІМ'Ї З ДІТЬМИ, ЯКІ ПЕРЕБУВАЮТЬ У СКЛАДНИХ ЖИТТЄВИХ ОБСТАВИНАХ</w:t>
      </w:r>
    </w:p>
    <w:p w:rsidR="00DC1E49" w:rsidRPr="00B30E3D" w:rsidRDefault="00DC1E49" w:rsidP="00E80D62">
      <w:pPr>
        <w:spacing w:after="0" w:line="240" w:lineRule="auto"/>
        <w:jc w:val="center"/>
        <w:rPr>
          <w:rFonts w:ascii="Times New Roman" w:hAnsi="Times New Roman"/>
          <w:b/>
          <w:bCs/>
          <w:sz w:val="24"/>
          <w:szCs w:val="24"/>
        </w:rPr>
      </w:pPr>
    </w:p>
    <w:p w:rsidR="00DC1E49" w:rsidRPr="00B30E3D" w:rsidRDefault="00DC1E49" w:rsidP="0052628A">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2.1. Виявлення дітей і сімей з дітьми, які перебувають у складних життєвих обставинах і потребують надання соціальних послуг, на території Кіцманської територіальної громади в межах своїх функціональних обов’язків здійснюють працівники суб’єктів виявлення: </w:t>
      </w:r>
    </w:p>
    <w:p w:rsidR="00DC1E49" w:rsidRPr="00B30E3D" w:rsidRDefault="00DC1E49" w:rsidP="00757143">
      <w:pPr>
        <w:pStyle w:val="ListParagraph"/>
        <w:numPr>
          <w:ilvl w:val="0"/>
          <w:numId w:val="11"/>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служба у справах дітей Кіцманської міської ради;</w:t>
      </w:r>
    </w:p>
    <w:p w:rsidR="00DC1E49" w:rsidRPr="00B30E3D" w:rsidRDefault="00DC1E49" w:rsidP="00757143">
      <w:pPr>
        <w:pStyle w:val="ListParagraph"/>
        <w:numPr>
          <w:ilvl w:val="0"/>
          <w:numId w:val="11"/>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КНП «Кіцманський центр надання соціальних послуг» Кіцманської міської ради;</w:t>
      </w:r>
    </w:p>
    <w:p w:rsidR="00DC1E49" w:rsidRPr="00B30E3D" w:rsidRDefault="00DC1E49" w:rsidP="00757143">
      <w:pPr>
        <w:pStyle w:val="ListParagraph"/>
        <w:numPr>
          <w:ilvl w:val="0"/>
          <w:numId w:val="11"/>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відділ з питань соціальної роботи виконавчого комітету міської ради;</w:t>
      </w:r>
    </w:p>
    <w:p w:rsidR="00DC1E49" w:rsidRPr="00B30E3D" w:rsidRDefault="00DC1E49" w:rsidP="00F52120">
      <w:pPr>
        <w:pStyle w:val="ListParagraph"/>
        <w:numPr>
          <w:ilvl w:val="0"/>
          <w:numId w:val="11"/>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відділ освіти, молоді і спорту виконавчого комітету міської  ради;</w:t>
      </w:r>
    </w:p>
    <w:p w:rsidR="00DC1E49" w:rsidRPr="00B30E3D" w:rsidRDefault="00DC1E49" w:rsidP="00F52120">
      <w:pPr>
        <w:pStyle w:val="ListParagraph"/>
        <w:numPr>
          <w:ilvl w:val="0"/>
          <w:numId w:val="11"/>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заклади дошкільної освіти, загальної середньої освіти, заклади позашкільної освіти;</w:t>
      </w:r>
    </w:p>
    <w:p w:rsidR="00DC1E49" w:rsidRPr="00B30E3D" w:rsidRDefault="00DC1E49" w:rsidP="00757143">
      <w:pPr>
        <w:pStyle w:val="ListParagraph"/>
        <w:numPr>
          <w:ilvl w:val="0"/>
          <w:numId w:val="11"/>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КНП «Кіцманська багатопрофільна лікарня інтенсивного лікування», КНП «Кіцманський центр первинної медичної допомоги», ФОП Задорожна Н.І.;</w:t>
      </w:r>
    </w:p>
    <w:p w:rsidR="00DC1E49" w:rsidRPr="00B30E3D" w:rsidRDefault="00DC1E49" w:rsidP="00757143">
      <w:pPr>
        <w:pStyle w:val="ListParagraph"/>
        <w:numPr>
          <w:ilvl w:val="0"/>
          <w:numId w:val="11"/>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поліцейські офіцери громади ЧРУП ГУНП;</w:t>
      </w:r>
    </w:p>
    <w:p w:rsidR="00DC1E49" w:rsidRPr="00B30E3D" w:rsidRDefault="00DC1E49" w:rsidP="00757143">
      <w:pPr>
        <w:pStyle w:val="ListParagraph"/>
        <w:numPr>
          <w:ilvl w:val="0"/>
          <w:numId w:val="11"/>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сектор ювенальної превенції ЧРУП ГУНП;</w:t>
      </w:r>
    </w:p>
    <w:p w:rsidR="00DC1E49" w:rsidRPr="00B30E3D" w:rsidRDefault="00DC1E49" w:rsidP="00757143">
      <w:pPr>
        <w:pStyle w:val="ListParagraph"/>
        <w:numPr>
          <w:ilvl w:val="0"/>
          <w:numId w:val="11"/>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старостинські округи Кіцманської територіальної громади;</w:t>
      </w:r>
    </w:p>
    <w:p w:rsidR="00DC1E49" w:rsidRPr="00B30E3D" w:rsidRDefault="00DC1E49" w:rsidP="00757143">
      <w:pPr>
        <w:pStyle w:val="ListParagraph"/>
        <w:numPr>
          <w:ilvl w:val="0"/>
          <w:numId w:val="11"/>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інші підприємства, установи, організації, незалежно від форми власності, громадські, благодійні, релігійні організації.</w:t>
      </w:r>
    </w:p>
    <w:p w:rsidR="00DC1E49" w:rsidRPr="00B30E3D" w:rsidRDefault="00DC1E49" w:rsidP="0052628A">
      <w:pPr>
        <w:spacing w:after="0" w:line="240" w:lineRule="auto"/>
        <w:ind w:firstLine="567"/>
        <w:jc w:val="both"/>
        <w:rPr>
          <w:rFonts w:ascii="Times New Roman" w:hAnsi="Times New Roman"/>
          <w:sz w:val="24"/>
          <w:szCs w:val="24"/>
        </w:rPr>
      </w:pPr>
    </w:p>
    <w:p w:rsidR="00DC1E49" w:rsidRPr="00B30E3D" w:rsidRDefault="00DC1E49" w:rsidP="0052628A">
      <w:pPr>
        <w:spacing w:after="0" w:line="240" w:lineRule="auto"/>
        <w:ind w:firstLine="567"/>
        <w:jc w:val="both"/>
        <w:rPr>
          <w:rFonts w:ascii="Times New Roman" w:hAnsi="Times New Roman"/>
          <w:sz w:val="24"/>
          <w:szCs w:val="24"/>
        </w:rPr>
      </w:pPr>
      <w:r w:rsidRPr="00B30E3D">
        <w:rPr>
          <w:rFonts w:ascii="Times New Roman" w:hAnsi="Times New Roman"/>
          <w:sz w:val="24"/>
          <w:szCs w:val="24"/>
        </w:rPr>
        <w:t>2.2. Координацію діяльності щодо виявлення та захисту дітей, які перебувають у складних життєвих обставинах, а також безпосереднє ведення їх справ здійснює служба у справах дітей.</w:t>
      </w:r>
    </w:p>
    <w:p w:rsidR="00DC1E49" w:rsidRPr="00B30E3D" w:rsidRDefault="00DC1E49" w:rsidP="0052628A">
      <w:pPr>
        <w:spacing w:after="0" w:line="240" w:lineRule="auto"/>
        <w:ind w:firstLine="567"/>
        <w:jc w:val="both"/>
        <w:rPr>
          <w:rFonts w:ascii="Times New Roman" w:hAnsi="Times New Roman"/>
          <w:sz w:val="24"/>
          <w:szCs w:val="24"/>
        </w:rPr>
      </w:pPr>
    </w:p>
    <w:p w:rsidR="00DC1E49" w:rsidRPr="00B30E3D" w:rsidRDefault="00DC1E49" w:rsidP="0052628A">
      <w:pPr>
        <w:spacing w:after="0" w:line="240" w:lineRule="auto"/>
        <w:ind w:firstLine="567"/>
        <w:jc w:val="both"/>
        <w:rPr>
          <w:rFonts w:ascii="Times New Roman" w:hAnsi="Times New Roman"/>
          <w:sz w:val="24"/>
          <w:szCs w:val="24"/>
        </w:rPr>
      </w:pPr>
      <w:r w:rsidRPr="00B30E3D">
        <w:rPr>
          <w:rFonts w:ascii="Times New Roman" w:hAnsi="Times New Roman"/>
          <w:sz w:val="24"/>
          <w:szCs w:val="24"/>
        </w:rPr>
        <w:t>2.3. Виявлення індикаторів/ознак, що можуть свідчити про приналежність дитини, сім’ї, особи до вразливих категорій населення або чинників, що можуть зумовити складні життєві обставини (далі – ознаки), наведених у Додатку 2, під час виконання своїх професійних або службових обов’язків першочергово здійснюють, зокрема серед:</w:t>
      </w:r>
    </w:p>
    <w:p w:rsidR="00DC1E49" w:rsidRPr="00B30E3D" w:rsidRDefault="00DC1E49" w:rsidP="000C2D26">
      <w:pPr>
        <w:spacing w:after="0" w:line="240" w:lineRule="auto"/>
        <w:ind w:firstLine="567"/>
        <w:jc w:val="both"/>
        <w:rPr>
          <w:rFonts w:ascii="Times New Roman" w:hAnsi="Times New Roman"/>
          <w:sz w:val="24"/>
          <w:szCs w:val="24"/>
        </w:rPr>
      </w:pPr>
      <w:r w:rsidRPr="00B30E3D">
        <w:rPr>
          <w:rFonts w:ascii="Times New Roman" w:hAnsi="Times New Roman"/>
          <w:sz w:val="24"/>
          <w:szCs w:val="24"/>
        </w:rPr>
        <w:t>- вагітних жінок, дітей та сімей з дітьми раннього віку – працівники медичних установ;</w:t>
      </w:r>
    </w:p>
    <w:p w:rsidR="00DC1E49" w:rsidRPr="00B30E3D" w:rsidRDefault="00DC1E49" w:rsidP="000C2D26">
      <w:pPr>
        <w:spacing w:after="0" w:line="240" w:lineRule="auto"/>
        <w:ind w:firstLine="567"/>
        <w:jc w:val="both"/>
        <w:rPr>
          <w:rFonts w:ascii="Times New Roman" w:hAnsi="Times New Roman"/>
          <w:sz w:val="24"/>
          <w:szCs w:val="24"/>
        </w:rPr>
      </w:pPr>
      <w:r w:rsidRPr="00B30E3D">
        <w:rPr>
          <w:rFonts w:ascii="Times New Roman" w:hAnsi="Times New Roman"/>
          <w:sz w:val="24"/>
          <w:szCs w:val="24"/>
        </w:rPr>
        <w:t>- дітей дошкільного та шкільного віку - працівники закладів освіти;</w:t>
      </w:r>
    </w:p>
    <w:p w:rsidR="00DC1E49" w:rsidRPr="00B30E3D" w:rsidRDefault="00DC1E49" w:rsidP="000C2D26">
      <w:pPr>
        <w:spacing w:after="0" w:line="240" w:lineRule="auto"/>
        <w:ind w:firstLine="567"/>
        <w:jc w:val="both"/>
        <w:rPr>
          <w:rFonts w:ascii="Times New Roman" w:hAnsi="Times New Roman"/>
          <w:sz w:val="24"/>
          <w:szCs w:val="24"/>
        </w:rPr>
      </w:pPr>
      <w:r w:rsidRPr="00B30E3D">
        <w:rPr>
          <w:rFonts w:ascii="Times New Roman" w:hAnsi="Times New Roman"/>
          <w:sz w:val="24"/>
          <w:szCs w:val="24"/>
        </w:rPr>
        <w:t>- дітей, які цілодобово перебували або перебувають у закладі інституційного догляду та виховання дітей, випускників цих закладів та осіб із їх числа - працівники служби у справах дітей, КНП «Кіцманський центр надання соціальних послуг» Кіцманської міської ради, закладів освіти.</w:t>
      </w:r>
    </w:p>
    <w:p w:rsidR="00DC1E49" w:rsidRPr="00B30E3D" w:rsidRDefault="00DC1E49" w:rsidP="00E829D2">
      <w:pPr>
        <w:spacing w:after="0" w:line="240" w:lineRule="auto"/>
        <w:ind w:firstLine="567"/>
        <w:jc w:val="both"/>
        <w:rPr>
          <w:rFonts w:ascii="Times New Roman" w:hAnsi="Times New Roman"/>
          <w:sz w:val="24"/>
          <w:szCs w:val="24"/>
        </w:rPr>
      </w:pPr>
      <w:r w:rsidRPr="00B30E3D">
        <w:rPr>
          <w:rFonts w:ascii="Times New Roman" w:hAnsi="Times New Roman"/>
          <w:sz w:val="24"/>
          <w:szCs w:val="24"/>
        </w:rPr>
        <w:t>Також ознаки можуть бути виявлені працівниками відділу з питань соціальної роботи виконавчого комітету міської ради серед дітей та сімей з дітьми.</w:t>
      </w:r>
    </w:p>
    <w:p w:rsidR="00DC1E49" w:rsidRPr="00B30E3D" w:rsidRDefault="00DC1E49" w:rsidP="00E829D2">
      <w:pPr>
        <w:spacing w:after="0" w:line="240" w:lineRule="auto"/>
        <w:ind w:firstLine="567"/>
        <w:jc w:val="both"/>
        <w:rPr>
          <w:rFonts w:ascii="Times New Roman" w:hAnsi="Times New Roman"/>
          <w:sz w:val="24"/>
          <w:szCs w:val="24"/>
        </w:rPr>
      </w:pPr>
      <w:r w:rsidRPr="00B30E3D">
        <w:rPr>
          <w:rFonts w:ascii="Times New Roman" w:hAnsi="Times New Roman"/>
          <w:sz w:val="24"/>
          <w:szCs w:val="24"/>
        </w:rPr>
        <w:t>З метою виявлення серед вагітних жінок ознак, що можуть свідчити про ризик покинення дитини після народження у пологовому будинку або іншому закладі охорони здоров’я/ ризик відмови забрати дитину з пологового будинку, іншого закладу охорони здоров’я / намір підкинути дитину або влаштувати до закладу інституційного догляду та виховання дітей, беруться до уваги ознаки/індикатори, наведені у Додатку 3.</w:t>
      </w:r>
    </w:p>
    <w:p w:rsidR="00DC1E49" w:rsidRPr="00B30E3D" w:rsidRDefault="00DC1E49" w:rsidP="00E829D2">
      <w:pPr>
        <w:spacing w:after="0" w:line="240" w:lineRule="auto"/>
        <w:ind w:firstLine="567"/>
        <w:jc w:val="both"/>
        <w:rPr>
          <w:rFonts w:ascii="Times New Roman" w:hAnsi="Times New Roman"/>
          <w:sz w:val="24"/>
          <w:szCs w:val="24"/>
        </w:rPr>
      </w:pPr>
    </w:p>
    <w:p w:rsidR="00DC1E49" w:rsidRPr="00B30E3D" w:rsidRDefault="00DC1E49" w:rsidP="00E829D2">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2.4. В ході виявлення дитини, сім’ї, особи, представник суб’єкта взаємодії інформує особу, батьків або інших законних представників дитини (далі – батьки) про можливість отримати соціальні послуги та мотивує звернутися до провідного фахівця із соціальної роботи КНП «Кіцманський центр надання соціальних послуг» Кіцманської міської ради, надає необхідні контакти для звернення. Також суб’єкт має повідомити особі, батькам про направлення інформацію про їх ситуацію до служби у справах дітей або до КНП «Кіцманський центр надання соціальних послуг» Кіцманської міської ради з метою забезпечення необхідної для них допомоги. </w:t>
      </w:r>
    </w:p>
    <w:p w:rsidR="00DC1E49" w:rsidRPr="00B30E3D" w:rsidRDefault="00DC1E49" w:rsidP="00E829D2">
      <w:pPr>
        <w:spacing w:after="0" w:line="240" w:lineRule="auto"/>
        <w:ind w:firstLine="567"/>
        <w:jc w:val="both"/>
        <w:rPr>
          <w:rFonts w:ascii="Times New Roman" w:hAnsi="Times New Roman"/>
          <w:sz w:val="24"/>
          <w:szCs w:val="24"/>
        </w:rPr>
      </w:pPr>
    </w:p>
    <w:p w:rsidR="00DC1E49" w:rsidRPr="00B30E3D" w:rsidRDefault="00DC1E49" w:rsidP="00E829D2">
      <w:pPr>
        <w:spacing w:after="0" w:line="240" w:lineRule="auto"/>
        <w:ind w:firstLine="567"/>
        <w:jc w:val="both"/>
        <w:rPr>
          <w:rFonts w:ascii="Times New Roman" w:hAnsi="Times New Roman"/>
          <w:sz w:val="24"/>
          <w:szCs w:val="24"/>
        </w:rPr>
      </w:pPr>
      <w:r w:rsidRPr="00B30E3D">
        <w:rPr>
          <w:rFonts w:ascii="Times New Roman" w:hAnsi="Times New Roman"/>
          <w:sz w:val="24"/>
          <w:szCs w:val="24"/>
        </w:rPr>
        <w:t>2.5. Виявлення також відбувається шляхом звернення дитини, будь-кого з членів сім’ї, особи, в тому числі з числа їх родичів або соціального оточення в усній та (або) письмовій формі, зокрема по телефону, шляхом електронного листування, особистого звернення до представника будь-якого з суб’єктів взаємодії.</w:t>
      </w:r>
    </w:p>
    <w:p w:rsidR="00DC1E49" w:rsidRPr="00B30E3D" w:rsidRDefault="00DC1E49" w:rsidP="00E829D2">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У разі звернення особи до відділу з питань соціальної роботи виконавчого комітету міської ради за призначенням державної соціальної допомоги малозабезпеченим сім’ям, державної соціальної допомоги особам з інвалідністю з дитинства та дітям з інвалідністю, одноразової матеріальної допомоги непрацюючим малозабезпеченим особам, особам з інвалідністю та дітям з інвалідністю, відділ з питань соціальної роботи виконавчого комітету міської ради інформує таку особу  про соціальні послуги, якими вона може скористатися, умови та порядок їх отримання та надсилає в КНП «Кіцманський центр надання соціальних послуг» Кіцманської міської ради повідомлення про необхідність оцінювання потреб дитини, сім’ї, особи у соціальних послугах. Якщо повідомлення стосується дитини, інформація надається також службі у справах дітей по телефону або направляється на електронну адресу: </w:t>
      </w:r>
      <w:r w:rsidRPr="00B30E3D">
        <w:rPr>
          <w:rFonts w:ascii="Times New Roman" w:hAnsi="Times New Roman"/>
          <w:sz w:val="24"/>
          <w:szCs w:val="24"/>
          <w:lang w:val="en-US"/>
        </w:rPr>
        <w:t>kicman</w:t>
      </w:r>
      <w:r w:rsidRPr="00B30E3D">
        <w:rPr>
          <w:rFonts w:ascii="Times New Roman" w:hAnsi="Times New Roman"/>
          <w:sz w:val="24"/>
          <w:szCs w:val="24"/>
          <w:lang w:val="ru-RU"/>
        </w:rPr>
        <w:t>_</w:t>
      </w:r>
      <w:r w:rsidRPr="00B30E3D">
        <w:rPr>
          <w:rFonts w:ascii="Times New Roman" w:hAnsi="Times New Roman"/>
          <w:sz w:val="24"/>
          <w:szCs w:val="24"/>
          <w:lang w:val="en-US"/>
        </w:rPr>
        <w:t>ssd</w:t>
      </w:r>
      <w:r w:rsidRPr="00B30E3D">
        <w:rPr>
          <w:rFonts w:ascii="Times New Roman" w:hAnsi="Times New Roman"/>
          <w:sz w:val="24"/>
          <w:szCs w:val="24"/>
          <w:lang w:val="ru-RU"/>
        </w:rPr>
        <w:t>@</w:t>
      </w:r>
      <w:r w:rsidRPr="00B30E3D">
        <w:rPr>
          <w:rFonts w:ascii="Times New Roman" w:hAnsi="Times New Roman"/>
          <w:sz w:val="24"/>
          <w:szCs w:val="24"/>
          <w:lang w:val="en-US"/>
        </w:rPr>
        <w:t>meta</w:t>
      </w:r>
      <w:r w:rsidRPr="00B30E3D">
        <w:rPr>
          <w:rFonts w:ascii="Times New Roman" w:hAnsi="Times New Roman"/>
          <w:sz w:val="24"/>
          <w:szCs w:val="24"/>
          <w:lang w:val="ru-RU"/>
        </w:rPr>
        <w:t>.</w:t>
      </w:r>
      <w:r w:rsidRPr="00B30E3D">
        <w:rPr>
          <w:rFonts w:ascii="Times New Roman" w:hAnsi="Times New Roman"/>
          <w:sz w:val="24"/>
          <w:szCs w:val="24"/>
          <w:lang w:val="en-US"/>
        </w:rPr>
        <w:t>ua</w:t>
      </w:r>
      <w:r w:rsidRPr="00B30E3D">
        <w:rPr>
          <w:rFonts w:ascii="Times New Roman" w:hAnsi="Times New Roman"/>
          <w:sz w:val="24"/>
          <w:szCs w:val="24"/>
        </w:rPr>
        <w:t>.</w:t>
      </w:r>
    </w:p>
    <w:p w:rsidR="00DC1E49" w:rsidRPr="00B30E3D" w:rsidRDefault="00DC1E49" w:rsidP="00BA5C59">
      <w:pPr>
        <w:pStyle w:val="ListParagraph"/>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Усі звернення і повідомлення стосовно дітей негайно реєструються суб’єктами в журналі обліку звернень і повідомлень стосовно дітей, які перебувають у складних життєвих обставинах. Якщо виявлено ознаки, які свідчать, що особа є постраждалою від домашнього насильства, насильства за ознакою статі, або отримано відповідну заяву, за наявності добровільної поінформованої згоди постраждалої особи не пізніше однієї доби інформуються поліцейські офіцери громади або уповноважений орган Національної поліції за скороченим номером телефону «102» та вживаються заходи, передбачені пунктами 33-35 Порядку взаємодії суб’єктів, що здійснюють заходи у сфері запобігання та протидії домашньому насильству і насильству за ознакою статі, затвердженого постановою Кабінету Міністрів України від 22 серпня 2018 р. №</w:t>
      </w:r>
      <w:r w:rsidRPr="00B30E3D">
        <w:rPr>
          <w:rFonts w:ascii="Times New Roman" w:hAnsi="Times New Roman"/>
          <w:sz w:val="24"/>
          <w:szCs w:val="24"/>
          <w:lang w:val="en-US"/>
        </w:rPr>
        <w:t> </w:t>
      </w:r>
      <w:r w:rsidRPr="00B30E3D">
        <w:rPr>
          <w:rFonts w:ascii="Times New Roman" w:hAnsi="Times New Roman"/>
          <w:sz w:val="24"/>
          <w:szCs w:val="24"/>
        </w:rPr>
        <w:t>658, КНП «Кіцманська багатопрофільна лікарня інтенсивного лікування», КНП «Кіцманський центр первинної медичної допомоги», ФОП Задорожна Н.І.</w:t>
      </w:r>
      <w:r w:rsidRPr="00B30E3D">
        <w:rPr>
          <w:rFonts w:ascii="Times New Roman" w:hAnsi="Times New Roman"/>
          <w:color w:val="FF0000"/>
          <w:sz w:val="24"/>
          <w:szCs w:val="24"/>
        </w:rPr>
        <w:t xml:space="preserve"> </w:t>
      </w:r>
      <w:r w:rsidRPr="00B30E3D">
        <w:rPr>
          <w:rFonts w:ascii="Times New Roman" w:hAnsi="Times New Roman"/>
          <w:sz w:val="24"/>
          <w:szCs w:val="24"/>
        </w:rPr>
        <w:t xml:space="preserve">забезпечують невідкладне інформування органів і підрозділів поліції про всі факти звернення та доставлення до закладів охорони здоров’я осіб у зв’язку із заподіянням їм тілесних ушкоджень кримінального характеру (вогнепальних, колотих, різаних, рубаних, забитих поранень) та записують відомості про такі факти в журналі обліку фактів звернення та доставлення до закладу охорони здоров’я осіб у зв’язку із заподіянням їм тілесних ушкоджень кримінального характеру та інформування про такі випадки органів та підрозділів поліції, форма якого наведена в додатку до наказу Міністерства внутрішніх справ України та Міністерства охорони здоров’я України від 06.07.2016 № 612/679. </w:t>
      </w:r>
    </w:p>
    <w:p w:rsidR="00DC1E49" w:rsidRPr="00B30E3D" w:rsidRDefault="00DC1E49" w:rsidP="00123B37">
      <w:pPr>
        <w:spacing w:after="0" w:line="240" w:lineRule="auto"/>
        <w:jc w:val="both"/>
        <w:rPr>
          <w:rFonts w:ascii="Times New Roman" w:hAnsi="Times New Roman"/>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2.6. Якщо ознаки, що можуть свідчити про приналежність дитини, сім’ї, особи до вразливих груп населення або наявність чинників складних життєвих обставин, встановлені безпосередньо провідним фахівцем із соціальної роботи повідомлення про таку дитину, сім’ю, особу отримано КНП «Кіцманський центр надання соціальних послуг» Кіцманської міської ради, протягом п’яти робочих днів з дати виявлення/отримання повідомлення проводить оцінювання потреб дитини, сім’ї, особи у соціальних послугах за формою, встановленою наказом Мінсоцполітики від 13.07.2018 № 1005 «Про затвердження форм обліку соціальної роботи з сім’ями/особами, які перебувають у складних життєвих обставинах», із залученням у разі потреби психолога, медичного працівника закладу охорони здоров’я, педагогічного працівника закладу освіти та/або інклюзивно-ресурсного центру, інших фахівців.</w:t>
      </w:r>
    </w:p>
    <w:p w:rsidR="00DC1E49" w:rsidRPr="00B30E3D" w:rsidRDefault="00DC1E49" w:rsidP="00E80D62">
      <w:pPr>
        <w:spacing w:after="0" w:line="240" w:lineRule="auto"/>
        <w:ind w:firstLine="567"/>
        <w:jc w:val="both"/>
        <w:rPr>
          <w:rFonts w:ascii="Times New Roman" w:hAnsi="Times New Roman"/>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2.7. Виявлення дітей, сімей, осіб забезпечується також під час визначення потреб населення Кіцманської територіальної громади у соціальних послугах в процесі збору та аналізу інформації про дітей, осіб/сімей, які належать до вразливих груп населення, або які перебувають під впливом чинників, що можуть зумовити складні життєві обставини. В ході зазначеної діяльності провідний фахівець із соціальної роботи КНП «Кіцманський центр надання соціальних послуг» здійснює аналіз отриманих даних від суб’єктів взаємодії про дітей, сімей, осіб, які перебувають у них на обліку, отримують різні види послуг, відповідно до форм, передбачених у Порядку визначення потреб населення адміністративно територіальної одиниці/територіальної громади у соціальних послугах, затвердженому Мінсоцполітики. Зібрані дані можуть бути використані для визначення потенційних отримувачів соціальних послуг, проведення оцінювання їхніх потреб, забезпечення необхідної допомоги та втручання відповідно до потреб.</w:t>
      </w:r>
    </w:p>
    <w:p w:rsidR="00DC1E49" w:rsidRPr="00B30E3D" w:rsidRDefault="00DC1E49" w:rsidP="00123B37">
      <w:pPr>
        <w:spacing w:after="0" w:line="240" w:lineRule="auto"/>
        <w:jc w:val="center"/>
        <w:rPr>
          <w:rFonts w:ascii="Times New Roman" w:hAnsi="Times New Roman"/>
          <w:b/>
          <w:bCs/>
          <w:sz w:val="24"/>
          <w:szCs w:val="24"/>
        </w:rPr>
      </w:pPr>
    </w:p>
    <w:p w:rsidR="00DC1E49" w:rsidRPr="00B30E3D" w:rsidRDefault="00DC1E49" w:rsidP="00E80D62">
      <w:pPr>
        <w:pStyle w:val="ListParagraph"/>
        <w:numPr>
          <w:ilvl w:val="0"/>
          <w:numId w:val="13"/>
        </w:numPr>
        <w:tabs>
          <w:tab w:val="left" w:pos="284"/>
          <w:tab w:val="left" w:pos="426"/>
        </w:tabs>
        <w:spacing w:after="0" w:line="240" w:lineRule="auto"/>
        <w:ind w:left="0" w:firstLine="0"/>
        <w:jc w:val="center"/>
        <w:rPr>
          <w:rFonts w:ascii="Times New Roman" w:hAnsi="Times New Roman"/>
          <w:b/>
          <w:bCs/>
          <w:sz w:val="24"/>
          <w:szCs w:val="24"/>
        </w:rPr>
      </w:pPr>
      <w:r w:rsidRPr="00B30E3D">
        <w:rPr>
          <w:rFonts w:ascii="Times New Roman" w:hAnsi="Times New Roman"/>
          <w:b/>
          <w:bCs/>
          <w:sz w:val="24"/>
          <w:szCs w:val="24"/>
        </w:rPr>
        <w:t>РОЗГЛЯД ПОВІДОМЛЕНЬ І ПРИЙНЯТТЯ РІШЕННЯ ПРО РЕАГУВАННЯ</w:t>
      </w:r>
    </w:p>
    <w:p w:rsidR="00DC1E49" w:rsidRPr="00B30E3D" w:rsidRDefault="00DC1E49" w:rsidP="00E80D62">
      <w:pPr>
        <w:spacing w:after="0" w:line="240" w:lineRule="auto"/>
        <w:jc w:val="center"/>
        <w:rPr>
          <w:rFonts w:ascii="Times New Roman" w:hAnsi="Times New Roman"/>
          <w:b/>
          <w:bCs/>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3.1. Служба у справах дітей не пізніше ніж протягом наступного робочого дня після отримання повідомлення про дитину, сім’ю, передає інформацію провідному фахівцю із соціальної роботи КНП «Кіцманський центр надання соціальних послуг» Кіцманської міської ради для проведення оцінювання їхніх потреб у соціальних послугах. </w:t>
      </w:r>
    </w:p>
    <w:p w:rsidR="00DC1E49" w:rsidRPr="00B30E3D" w:rsidRDefault="00DC1E49" w:rsidP="00123B37">
      <w:pPr>
        <w:spacing w:after="0" w:line="240" w:lineRule="auto"/>
        <w:jc w:val="both"/>
        <w:rPr>
          <w:rFonts w:ascii="Times New Roman" w:hAnsi="Times New Roman"/>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3.2. У випадку отримання звернення/повідомлення (письмового або усного) про ознаки домашнього насильства, загрози життю чи здоров’ю дитини/особи та необхідність надання соціальних послуг екстрено (кризово), оцінювання потреб не проводиться. Рішення про надання послуг екстрено (кризово) приймається провідним фахівцем із соціальної роботи КНП «Кіцманський центр надання соціальних послуг» невідкладно. Надання соціальної послуги кризового та екстреного втручання відповідно до державного стандарту забезпечується протягом однієї доби з моменту виявлення. В межах цієї послуги забезпечується психологічна підтримка та консультування (в тому числі телефоном), взаємодія з іншими фахівцями та службами (у разі потреби виклик екстреної медичної допомоги за коротким номером «103», поліцейського офіцера громади тощо). </w:t>
      </w:r>
    </w:p>
    <w:p w:rsidR="00DC1E49" w:rsidRPr="00B30E3D" w:rsidRDefault="00DC1E49" w:rsidP="00123B37">
      <w:pPr>
        <w:spacing w:after="0" w:line="240" w:lineRule="auto"/>
        <w:jc w:val="both"/>
        <w:rPr>
          <w:rFonts w:ascii="Times New Roman" w:hAnsi="Times New Roman"/>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3.3. Якщо за результатами оцінювання потреб підтверджується перебування дитини, сім’ї у складних життєвих обставинах або приналежність до вразливої групи населення, фахівець із соціальної роботи складає акт за формою, встановленою наказом Мінсоцполітики від 13.07.2018 №1005 «Про затвердження форм обліку соціальної роботи з сім’ями/особами, які перебувають у складних життєвих обставинах», з пропозиціями щодо переліку соціальних послуг, яких потребує особа / сім’я, який не пізніше наступного робочого дня подається до директора КНП «Кіцманський центр надання соціальних послуг» Кіцманської міської ради для прийняття рішення про надання соціальних послуг. Сім’я, особа береться на облік Центру. Також, провідний фахівець із соціальної роботи надає сім’ї, особі допомогу в оформленні заяви про надання соціальних послуг і пакету документів, що додаються до неї, відповідно до Постанови Кабінету Міністрів України від 14.01.2026 № 64 «Деякі питання організації надання соціальних послуг». Якщо особа через похилий вік, інвалідність, стан здоров’я, догляд за дитиною або інші обставини не може особисто подати заяву та пакет документів, зазначені документи передає провідний фахівець із соціальної роботи відповідно до чинного законодавства України. У разі підтвердження факту наявності складних життєвих обставин дитини копія акту оцінки потреб сім’ї/особи передається до служби у справах дітей протягом одного робочого дня після його підписання. Служба у справах дітей після отримання від КНП «Кіцманський центр надання соціальних послуг» Кіцманської міської ради копії акту оцінки потреб сім’ї/особи, приймає рішення про взяття дитини на облік дітей, які перебувають у складних життєвих обставинах, відповідно до Порядку забезпечення соціального захисту дітей, які перебувають у складних життєвих обставинах, у тому числі дітей, які постраждали від жорстокого поводження, затвердженого постановою Кабінету Міністрів України від 1 червня 2020 р. № 585 (зі змінами).</w:t>
      </w:r>
    </w:p>
    <w:p w:rsidR="00DC1E49" w:rsidRPr="00B30E3D" w:rsidRDefault="00DC1E49" w:rsidP="00E80D62">
      <w:pPr>
        <w:spacing w:after="0" w:line="240" w:lineRule="auto"/>
        <w:ind w:firstLine="567"/>
        <w:jc w:val="both"/>
        <w:rPr>
          <w:rFonts w:ascii="Times New Roman" w:hAnsi="Times New Roman"/>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3.4. Рішення про обов’язкове надання соціальних послуг приймається щодо наступних цільових груп:</w:t>
      </w:r>
    </w:p>
    <w:p w:rsidR="00DC1E49" w:rsidRPr="00B30E3D" w:rsidRDefault="00DC1E49" w:rsidP="00C51D65">
      <w:pPr>
        <w:pStyle w:val="ListParagraph"/>
        <w:numPr>
          <w:ilvl w:val="0"/>
          <w:numId w:val="17"/>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батьків, які не виконують батьківські обов’язки; </w:t>
      </w:r>
    </w:p>
    <w:p w:rsidR="00DC1E49" w:rsidRPr="00B30E3D" w:rsidRDefault="00DC1E49" w:rsidP="00C51D65">
      <w:pPr>
        <w:pStyle w:val="ListParagraph"/>
        <w:numPr>
          <w:ilvl w:val="0"/>
          <w:numId w:val="17"/>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осіб, які вчинили насильство за ознакою статі, домашнє насильство чи жорстоке поводження з дітьми; </w:t>
      </w:r>
    </w:p>
    <w:p w:rsidR="00DC1E49" w:rsidRPr="00B30E3D" w:rsidRDefault="00DC1E49" w:rsidP="00C51D65">
      <w:pPr>
        <w:pStyle w:val="ListParagraph"/>
        <w:numPr>
          <w:ilvl w:val="0"/>
          <w:numId w:val="17"/>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осіб, до яких застосовуються заходи пробації відповідно до закону; </w:t>
      </w:r>
    </w:p>
    <w:p w:rsidR="00DC1E49" w:rsidRPr="00B30E3D" w:rsidRDefault="00DC1E49" w:rsidP="00E80D62">
      <w:pPr>
        <w:spacing w:after="0" w:line="240" w:lineRule="auto"/>
        <w:ind w:firstLine="567"/>
        <w:jc w:val="both"/>
        <w:rPr>
          <w:rFonts w:ascii="Times New Roman" w:hAnsi="Times New Roman"/>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3.5. Соціальні послуги надаються відповідно до державних стандартів соціальних послуг, затверджених Мінсоцполітики. </w:t>
      </w:r>
    </w:p>
    <w:p w:rsidR="00DC1E49" w:rsidRPr="00B30E3D" w:rsidRDefault="00DC1E49" w:rsidP="00E80D62">
      <w:pPr>
        <w:spacing w:after="0" w:line="240" w:lineRule="auto"/>
        <w:ind w:firstLine="567"/>
        <w:jc w:val="both"/>
        <w:rPr>
          <w:rFonts w:ascii="Times New Roman" w:hAnsi="Times New Roman"/>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3.6. Якщо за результатами оцінювання потреб підтверджується перебування дитини, сім’ї, особи у складних життєвих обставинах і, відповідно до соціальної картки особи/сім’ї, затвердженої наказом Міністерства соціальної політики України від 3 липня 2018 року № 1005, випадок кваліфікується як середньої складності або складний, то формується міждисциплінарна команда, залежно від виявлених потреб дитини, особи/сім’ї. Для організації соціального захисту дитини, яка перебуває у складних життєвих обставинах, за рішенням виконавчого комітету Кіцманської міської ради утворюється міждисциплінарна команда, організацію діяльності якої забезпечує служба у справах дітей, зокрема, планує, забезпечує підготовку та проведення засідань, координує виконання плану індивідуального захисту дитини, яка перебуває у складних життєвих обставинах, проводить моніторинг виконання заходів плану. Склад міждисциплінарної команди визначається з урахуванням обставин випадку дитини та результатів оцінювання потреб дитини та її сім’ї. До складу команди можуть бути включені фахівець із соціальної роботи, психолог, медичний працівник закладу охорони здоров’я, поліцейський офіцер громади, педагогічний працівник закладу освіти, в якому виховується/навчається дитина, староста населеного пункту, в якому проживає дитина, тощо. Члени міждисциплінарної команди беруть участь у складанні індивідуального плану соціального захисту дитини, у виконанні заходів плану, надають пропозиції для внесення змін до плану, у разі потреби, і з урахуванням динаміки його реалізації. До участі у засіданнях міждисциплінарної команди запрошуються батьки, діти, які досягли такого віку та рівня розвитку, що можуть брати участь у прийнятті рішень, щодо їх власного життя, інші фахівці, представники органів місцевого самоврядування залучені до роботи з дитиною та її сім’єю.</w:t>
      </w:r>
    </w:p>
    <w:p w:rsidR="00DC1E49" w:rsidRPr="00B30E3D" w:rsidRDefault="00DC1E49" w:rsidP="00123B37">
      <w:pPr>
        <w:spacing w:after="0" w:line="240" w:lineRule="auto"/>
        <w:jc w:val="both"/>
        <w:rPr>
          <w:rFonts w:ascii="Times New Roman" w:hAnsi="Times New Roman"/>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3.7. У разі отримання повідомлення про рішення щодо надання соціальної послуги або послуг дитині, сім’ї, особі, КНП «Кіцманський центр надання соціальних послуг» Кіцманської міської ради зобов’язаний у строк, що не перевищує 7 робочих днів, вжити заходів для надання послуги відповідно до вимог державного стандарту шляхом підписання договору про надання соціальних послуг з отримувачем послуг або його законним представником, складення індивідуального плану надання соціальної послуги. </w:t>
      </w:r>
    </w:p>
    <w:p w:rsidR="00DC1E49" w:rsidRPr="00B30E3D" w:rsidRDefault="00DC1E49" w:rsidP="00123B37">
      <w:pPr>
        <w:spacing w:after="0" w:line="240" w:lineRule="auto"/>
        <w:jc w:val="both"/>
        <w:rPr>
          <w:rFonts w:ascii="Times New Roman" w:hAnsi="Times New Roman"/>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3.8. Якщо протягом 10 робочих днів після прийняття рішення про надання соціальної послуги або послуг, сім’я з дитиною (батьки дитини), особа відмовилися від співпраці або постійно уникають контактів з представниками Центру та не підписали договір про надання соціальних послуг з КНП «Кіцманський центр надання соціальних послуг», про це інформується служба у справах дітей (якщо питання надання соціальних послуг стосується дитини) для вжиття ними заходів із захисту дитини/дітей, які перебувають у складних життєвих обставинах. При цьому Центр має поінформувати про вжиті ним заходи для забезпечення роботи з сім’єю, особою, зокрема, здійснення візитів, контактування телефоном, проведення мотиваційного консультування, тощо. </w:t>
      </w:r>
    </w:p>
    <w:p w:rsidR="00DC1E49" w:rsidRPr="00B30E3D" w:rsidRDefault="00DC1E49" w:rsidP="00E80D62">
      <w:pPr>
        <w:spacing w:after="0" w:line="240" w:lineRule="auto"/>
        <w:ind w:firstLine="567"/>
        <w:jc w:val="both"/>
        <w:rPr>
          <w:rFonts w:ascii="Times New Roman" w:hAnsi="Times New Roman"/>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3.9. Якщо Центр надає дитині та сім’ї одночасно кілька соціальних послуг, укладається один договір про надання соціальних послуг та складається один індивідуальний план надання соціальних послуг. </w:t>
      </w:r>
    </w:p>
    <w:p w:rsidR="00DC1E49" w:rsidRPr="00B30E3D" w:rsidRDefault="00DC1E49" w:rsidP="00E80D62">
      <w:pPr>
        <w:spacing w:after="0" w:line="240" w:lineRule="auto"/>
        <w:ind w:firstLine="567"/>
        <w:jc w:val="both"/>
        <w:rPr>
          <w:rFonts w:ascii="Times New Roman" w:hAnsi="Times New Roman"/>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3.10. Центр приймає рішення про завершення надання соціальних послуг відповідно до вимог державного стандарту та в порядку і на умовах визначених Законом України “Про соціальні послуги” Постановою Кабінету Міністрів України від 14.01.2026 № 64 «Деякі питання організації надання соціальних послуг».</w:t>
      </w:r>
    </w:p>
    <w:p w:rsidR="00DC1E49" w:rsidRPr="00B30E3D" w:rsidRDefault="00DC1E49" w:rsidP="00E80D62">
      <w:pPr>
        <w:spacing w:after="0" w:line="240" w:lineRule="auto"/>
        <w:ind w:firstLine="567"/>
        <w:jc w:val="both"/>
        <w:rPr>
          <w:rFonts w:ascii="Times New Roman" w:hAnsi="Times New Roman"/>
          <w:sz w:val="24"/>
          <w:szCs w:val="24"/>
        </w:rPr>
      </w:pPr>
    </w:p>
    <w:p w:rsidR="00DC1E49" w:rsidRPr="00B30E3D" w:rsidRDefault="00DC1E49" w:rsidP="00E80D62">
      <w:pPr>
        <w:pStyle w:val="ListParagraph"/>
        <w:numPr>
          <w:ilvl w:val="0"/>
          <w:numId w:val="13"/>
        </w:numPr>
        <w:tabs>
          <w:tab w:val="left" w:pos="284"/>
          <w:tab w:val="left" w:pos="426"/>
        </w:tabs>
        <w:spacing w:after="0" w:line="240" w:lineRule="auto"/>
        <w:ind w:left="0" w:firstLine="0"/>
        <w:jc w:val="center"/>
        <w:rPr>
          <w:rFonts w:ascii="Times New Roman" w:hAnsi="Times New Roman"/>
          <w:b/>
          <w:bCs/>
          <w:sz w:val="24"/>
          <w:szCs w:val="24"/>
        </w:rPr>
      </w:pPr>
      <w:r w:rsidRPr="00B30E3D">
        <w:rPr>
          <w:rFonts w:ascii="Times New Roman" w:hAnsi="Times New Roman"/>
          <w:b/>
          <w:bCs/>
          <w:sz w:val="24"/>
          <w:szCs w:val="24"/>
        </w:rPr>
        <w:t>РЕАГУВАННЯ НА ВИПАДКИ ВИЯВЛЕННЯ ДІТЕЙ,</w:t>
      </w:r>
    </w:p>
    <w:p w:rsidR="00DC1E49" w:rsidRPr="00B30E3D" w:rsidRDefault="00DC1E49" w:rsidP="00E80D62">
      <w:pPr>
        <w:pStyle w:val="ListParagraph"/>
        <w:tabs>
          <w:tab w:val="left" w:pos="284"/>
          <w:tab w:val="left" w:pos="426"/>
        </w:tabs>
        <w:spacing w:after="0" w:line="240" w:lineRule="auto"/>
        <w:ind w:left="0"/>
        <w:jc w:val="center"/>
        <w:rPr>
          <w:rFonts w:ascii="Times New Roman" w:hAnsi="Times New Roman"/>
          <w:b/>
          <w:bCs/>
          <w:sz w:val="24"/>
          <w:szCs w:val="24"/>
        </w:rPr>
      </w:pPr>
      <w:r w:rsidRPr="00B30E3D">
        <w:rPr>
          <w:rFonts w:ascii="Times New Roman" w:hAnsi="Times New Roman"/>
          <w:b/>
          <w:bCs/>
          <w:sz w:val="24"/>
          <w:szCs w:val="24"/>
        </w:rPr>
        <w:t>ЯКІ ПЕРЕБУВАЮТЬ У СКЛАДНИХ ЖИТТЄВИХ ОБСТАВИНАХ ВНАСЛІДОК ЖОРСТОКОГО ПОВОДЖЕННЯ З НИМИ</w:t>
      </w:r>
    </w:p>
    <w:p w:rsidR="00DC1E49" w:rsidRPr="00B30E3D" w:rsidRDefault="00DC1E49" w:rsidP="00E80D62">
      <w:pPr>
        <w:pStyle w:val="ListParagraph"/>
        <w:tabs>
          <w:tab w:val="left" w:pos="284"/>
          <w:tab w:val="left" w:pos="426"/>
        </w:tabs>
        <w:spacing w:after="0" w:line="240" w:lineRule="auto"/>
        <w:ind w:left="0"/>
        <w:jc w:val="center"/>
        <w:rPr>
          <w:rFonts w:ascii="Times New Roman" w:hAnsi="Times New Roman"/>
          <w:b/>
          <w:bCs/>
          <w:sz w:val="24"/>
          <w:szCs w:val="24"/>
        </w:rPr>
      </w:pPr>
      <w:r w:rsidRPr="00B30E3D">
        <w:rPr>
          <w:rFonts w:ascii="Times New Roman" w:hAnsi="Times New Roman"/>
          <w:b/>
          <w:bCs/>
          <w:sz w:val="24"/>
          <w:szCs w:val="24"/>
        </w:rPr>
        <w:t>АБО НАЯВНОСТІ ЗАГРОЗИ ЇХ ЖИТТЮ ЧИ ЗДОРОВ’Ю</w:t>
      </w:r>
    </w:p>
    <w:p w:rsidR="00DC1E49" w:rsidRPr="00B30E3D" w:rsidRDefault="00DC1E49" w:rsidP="00E80D62">
      <w:pPr>
        <w:spacing w:after="0" w:line="240" w:lineRule="auto"/>
        <w:rPr>
          <w:rFonts w:ascii="Times New Roman" w:hAnsi="Times New Roman"/>
          <w:sz w:val="24"/>
          <w:szCs w:val="24"/>
        </w:rPr>
      </w:pPr>
    </w:p>
    <w:p w:rsidR="00DC1E49" w:rsidRPr="00B30E3D" w:rsidRDefault="00DC1E49" w:rsidP="00E80D62">
      <w:pPr>
        <w:spacing w:after="0" w:line="240" w:lineRule="auto"/>
        <w:ind w:firstLine="567"/>
        <w:jc w:val="both"/>
        <w:rPr>
          <w:rFonts w:ascii="Times New Roman" w:hAnsi="Times New Roman"/>
          <w:sz w:val="24"/>
          <w:szCs w:val="24"/>
        </w:rPr>
      </w:pPr>
      <w:r w:rsidRPr="00B30E3D">
        <w:rPr>
          <w:rFonts w:ascii="Times New Roman" w:hAnsi="Times New Roman"/>
          <w:sz w:val="24"/>
          <w:szCs w:val="24"/>
        </w:rPr>
        <w:t>4.1. Розгляд звернень та повідомлень про дітей, які перебувають у складних життєвих обставинах, у тому числі дітей, які постраждали від жорстокого поводження, забезпечення їх безпеки, а також надання необхідної допомоги з урахуванням потреб, забезпечується відповідно до Порядку забезпечення соціального захисту дітей, які перебувають у складних життєвих обставинах, у тому числі дітей, які постраждали від жорстокого поводження, затвердженому постановою Кабінету Міністрів України від 1 червня 2020 р. № 585 (зі змінами) (далі - Порядок забезпечення соціального захисту дітей).</w:t>
      </w:r>
    </w:p>
    <w:p w:rsidR="00DC1E49" w:rsidRPr="00B30E3D" w:rsidRDefault="00DC1E49" w:rsidP="00123B37">
      <w:pPr>
        <w:spacing w:after="0" w:line="240" w:lineRule="auto"/>
        <w:jc w:val="both"/>
        <w:rPr>
          <w:rFonts w:ascii="Times New Roman" w:hAnsi="Times New Roman"/>
          <w:sz w:val="24"/>
          <w:szCs w:val="24"/>
        </w:rPr>
      </w:pPr>
    </w:p>
    <w:p w:rsidR="00DC1E49" w:rsidRPr="00B30E3D" w:rsidRDefault="00DC1E49" w:rsidP="001C4F12">
      <w:pPr>
        <w:spacing w:after="0" w:line="240" w:lineRule="auto"/>
        <w:ind w:firstLine="567"/>
        <w:jc w:val="both"/>
        <w:rPr>
          <w:rFonts w:ascii="Times New Roman" w:hAnsi="Times New Roman"/>
          <w:sz w:val="24"/>
          <w:szCs w:val="24"/>
        </w:rPr>
      </w:pPr>
      <w:r w:rsidRPr="00B30E3D">
        <w:rPr>
          <w:rFonts w:ascii="Times New Roman" w:hAnsi="Times New Roman"/>
          <w:sz w:val="24"/>
          <w:szCs w:val="24"/>
        </w:rPr>
        <w:t>4.2. У разі отримання службою у справах дітей повідомлення про дитину, яка постраждала від жорстокого поводження, та/або життю і здоров’ю якої загрожує небезпека, служба невідкладно організовує візит за місцем перебування дитини спільно з поліцейським офіцером громади, медичним працівником закладу охорони здоров’я та провідним фахівцем із соціальної роботи КНП «Кіцманський центр надання соціальних послуг». Під час візиту проводиться оцінка рівня безпеки дитини та складається відповідний Акт, форма якого є додатком до Порядку провадження органами опіки та піклування діяльності, пов’язаної із захистом прав дитини, затвердженого постановою Кабінету Міністрів України від 24 вересня 2008 р. № 866 (зі змінами). За потреби, надається послуга кризового та екстреного втручання. До проведення оцінки рівня безпеки дитини можуть бути додатково залучені інші суб’єкти в межах їхніх повноважень. У випадку виявлення (підтвердження) фактів жорстокого поводження з дитиною, загрози її життю чи здоров’ю, медичні працівники КНП «Кіцманська багатопрофільна лікарня інтенсивного лікування», КНП «Кіцманський центр первинної медичної допомоги», ФОП Задорожна Н.І.</w:t>
      </w:r>
      <w:r w:rsidRPr="00B30E3D">
        <w:rPr>
          <w:rFonts w:ascii="Times New Roman" w:hAnsi="Times New Roman"/>
          <w:color w:val="FF0000"/>
          <w:sz w:val="24"/>
          <w:szCs w:val="24"/>
        </w:rPr>
        <w:t xml:space="preserve">  </w:t>
      </w:r>
      <w:r w:rsidRPr="00B30E3D">
        <w:rPr>
          <w:rFonts w:ascii="Times New Roman" w:hAnsi="Times New Roman"/>
          <w:sz w:val="24"/>
          <w:szCs w:val="24"/>
        </w:rPr>
        <w:t xml:space="preserve">діють відповідно до наказу Міністерства охорони здоров’я України «Про затвердження Порядку проведення та документування результатів медичного обстеження постраждалих осіб від домашнього насильства або осіб, які ймовірно постраждали від домашнього насильства, та надання їм медичної допомоги» від 01.02.2019 р. № 278. У разі потреби забезпечує надання невідкладної медичної допомоги та госпіталізацію дитини до закладу охорони здоров’я.  </w:t>
      </w:r>
    </w:p>
    <w:p w:rsidR="00DC1E49" w:rsidRPr="00B30E3D" w:rsidRDefault="00DC1E49" w:rsidP="00302232">
      <w:pPr>
        <w:spacing w:after="0" w:line="240" w:lineRule="auto"/>
        <w:ind w:firstLine="567"/>
        <w:jc w:val="both"/>
        <w:rPr>
          <w:rFonts w:ascii="Times New Roman" w:hAnsi="Times New Roman"/>
          <w:sz w:val="24"/>
          <w:szCs w:val="24"/>
        </w:rPr>
      </w:pPr>
    </w:p>
    <w:p w:rsidR="00DC1E49" w:rsidRPr="00B30E3D" w:rsidRDefault="00DC1E49" w:rsidP="00302232">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4.3. Після надання соціальної послуги екстреного та кризового втручання фахівець із соціальної роботи протягом одного робочого дня інформує селищного голову про її результати, та протягом п’яти робочих днів проводить оцінювання потреб особи/сім’ї у соціальних послугах за формою, встановленою наказом Мінсоцполітики від 13.07.2018 № 1005 «Про затвердження форм обліку соціальної роботи з сім’ями/особами, які перебувають у складних життєвих обставинах». </w:t>
      </w:r>
    </w:p>
    <w:p w:rsidR="00DC1E49" w:rsidRPr="00B30E3D" w:rsidRDefault="00DC1E49" w:rsidP="00302232">
      <w:pPr>
        <w:spacing w:after="0" w:line="240" w:lineRule="auto"/>
        <w:ind w:firstLine="567"/>
        <w:jc w:val="both"/>
        <w:rPr>
          <w:rFonts w:ascii="Times New Roman" w:hAnsi="Times New Roman"/>
          <w:sz w:val="24"/>
          <w:szCs w:val="24"/>
        </w:rPr>
      </w:pPr>
    </w:p>
    <w:p w:rsidR="00DC1E49" w:rsidRPr="00B30E3D" w:rsidRDefault="00DC1E49" w:rsidP="00302232">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4.4. Служба у справах дітей протягом семи робочих днів з дати отримання повідомлення про виявлення дитини приймає рішення про взяття на облік дитини, яка перебуває у складних життєвих обставинах, у зв’язку із жорстоким поводженням з нею або наявності загрози життю чи здоров’ю дитини відповідно до Порядку забезпечення соціального захисту дітей. </w:t>
      </w:r>
    </w:p>
    <w:p w:rsidR="00DC1E49" w:rsidRPr="00B30E3D" w:rsidRDefault="00DC1E49" w:rsidP="00302232">
      <w:pPr>
        <w:spacing w:after="0" w:line="240" w:lineRule="auto"/>
        <w:ind w:firstLine="567"/>
        <w:jc w:val="both"/>
        <w:rPr>
          <w:rFonts w:ascii="Times New Roman" w:hAnsi="Times New Roman"/>
          <w:sz w:val="24"/>
          <w:szCs w:val="24"/>
        </w:rPr>
      </w:pPr>
    </w:p>
    <w:p w:rsidR="00DC1E49" w:rsidRPr="00B30E3D" w:rsidRDefault="00DC1E49" w:rsidP="00302232">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4.5. У випадку рішення про тимчасове відібрання дитини забезпечується її влаштування у сім’ю родичів або знайомих, відповідно до наказу служби у справах дітей, або у сім’ю патронатного вихователя, відповідно до Порядку створення та діяльності сім’ї патронатного вихователя, влаштування, перебування дитини в сім’ї патронатного вихователя, затвердженого постановою Кабінету Міністрів України від 20 серпня 2021 р. № 893. За відсутності можливості влаштування дитини в сім’ю родичів або знайомих або у сім’ю патронатного вихователя забезпечується влаштування у інший установі тимчасового перебування дитини. </w:t>
      </w:r>
    </w:p>
    <w:p w:rsidR="00DC1E49" w:rsidRPr="00B30E3D" w:rsidRDefault="00DC1E49" w:rsidP="00123B37">
      <w:pPr>
        <w:spacing w:after="0" w:line="240" w:lineRule="auto"/>
        <w:jc w:val="both"/>
        <w:rPr>
          <w:rFonts w:ascii="Times New Roman" w:hAnsi="Times New Roman"/>
          <w:sz w:val="24"/>
          <w:szCs w:val="24"/>
        </w:rPr>
      </w:pPr>
    </w:p>
    <w:p w:rsidR="00DC1E49" w:rsidRPr="00B30E3D" w:rsidRDefault="00DC1E49" w:rsidP="00302232">
      <w:pPr>
        <w:spacing w:after="0" w:line="240" w:lineRule="auto"/>
        <w:ind w:firstLine="567"/>
        <w:jc w:val="both"/>
        <w:rPr>
          <w:rFonts w:ascii="Times New Roman" w:hAnsi="Times New Roman"/>
          <w:sz w:val="24"/>
          <w:szCs w:val="24"/>
        </w:rPr>
      </w:pPr>
      <w:r w:rsidRPr="00B30E3D">
        <w:rPr>
          <w:rFonts w:ascii="Times New Roman" w:hAnsi="Times New Roman"/>
          <w:sz w:val="24"/>
          <w:szCs w:val="24"/>
        </w:rPr>
        <w:t>4.6. Протягом періоду тимчасового влаштування дитини вживаються заходи для усунення причин, які призвели до виникнення складних життєвих обставин, забезпечується надання необхідних послуг сім’ї дитини щодо створення умов для повернення дитини в сім’ю. Міждисциплінарна команда приймає рішення про завершення роботи з дитиною, якщо ситуація у сім’ї змінилася до стану, що дозволяє залишити дитину з батьками або повернути її у сім’ю з тимчасової форми влаштування. У разі, якщо сім’я відмовляється від соціальних послуг або припиняє їх отримання без поважних причин, приймається рішення для вжиття дієвих заходів щодо збереження або позбавлення батьків батьківських прав.</w:t>
      </w:r>
    </w:p>
    <w:p w:rsidR="00DC1E49" w:rsidRPr="00B30E3D" w:rsidRDefault="00DC1E49" w:rsidP="00123B37">
      <w:pPr>
        <w:spacing w:after="0" w:line="240" w:lineRule="auto"/>
        <w:jc w:val="center"/>
        <w:rPr>
          <w:rFonts w:ascii="Times New Roman" w:hAnsi="Times New Roman"/>
          <w:b/>
          <w:bCs/>
          <w:sz w:val="24"/>
          <w:szCs w:val="24"/>
        </w:rPr>
      </w:pPr>
    </w:p>
    <w:p w:rsidR="00DC1E49" w:rsidRPr="00B30E3D" w:rsidRDefault="00DC1E49" w:rsidP="00302232">
      <w:pPr>
        <w:pStyle w:val="ListParagraph"/>
        <w:numPr>
          <w:ilvl w:val="0"/>
          <w:numId w:val="13"/>
        </w:numPr>
        <w:tabs>
          <w:tab w:val="left" w:pos="426"/>
        </w:tabs>
        <w:spacing w:after="0" w:line="240" w:lineRule="auto"/>
        <w:ind w:left="0" w:firstLine="0"/>
        <w:jc w:val="center"/>
        <w:rPr>
          <w:rFonts w:ascii="Times New Roman" w:hAnsi="Times New Roman"/>
          <w:b/>
          <w:bCs/>
          <w:sz w:val="24"/>
          <w:szCs w:val="24"/>
        </w:rPr>
      </w:pPr>
      <w:r w:rsidRPr="00B30E3D">
        <w:rPr>
          <w:rFonts w:ascii="Times New Roman" w:hAnsi="Times New Roman"/>
          <w:b/>
          <w:bCs/>
          <w:sz w:val="24"/>
          <w:szCs w:val="24"/>
        </w:rPr>
        <w:t>РЕАГУВАННЯ НА ВИПАДКИ ВИЯВЛЕННЯ СЕРЕД ВАГІТНИХ ЖІНОК ОЗНАК, ЩО МОЖУТЬ СВІДЧИТИ ПРО РИЗИК ПОКИНЕННЯ ДИТИНИ ПІСЛЯ НАРОДЖЕННЯ У ПОЛОГОВОМУ БУДИНКУ АБО ІНШОМУ ЗАКЛАДІ ОХОРОНИ ЗДОРОВ'Я/ РИЗИК ВІДМОВИ ЗАБРАТИ ДИТИНУ З ПОЛОГОВОГО БУДИНКУ, ІНШОГО ЗАКЛАДУ ОХОРОНИ ЗДОРОВ'Я/НАМІР ПІДКИНУТИ ДИТИНУ АБО ВЛАШТУВАТИ ДО ЗАКЛАДУ ІНСТИТУЦІЙНОГО ДОГЛЯДУ ТА ВИХОВАННЯ ДІТЕЙ</w:t>
      </w:r>
    </w:p>
    <w:p w:rsidR="00DC1E49" w:rsidRPr="00B30E3D" w:rsidRDefault="00DC1E49" w:rsidP="006276B7">
      <w:pPr>
        <w:tabs>
          <w:tab w:val="left" w:pos="426"/>
        </w:tabs>
        <w:spacing w:after="0" w:line="240" w:lineRule="auto"/>
        <w:jc w:val="center"/>
        <w:rPr>
          <w:rFonts w:ascii="Times New Roman" w:hAnsi="Times New Roman"/>
          <w:b/>
          <w:bCs/>
          <w:sz w:val="24"/>
          <w:szCs w:val="24"/>
        </w:rPr>
      </w:pPr>
    </w:p>
    <w:p w:rsidR="00DC1E49" w:rsidRPr="00B30E3D" w:rsidRDefault="00DC1E49" w:rsidP="006276B7">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5.1. У випадку виявлення серед вагітних жінок/породіль ознак/індикаторів, наведених у Додатку 3, суб’єкт взаємодії протягом наступного робочого дня повідомляє про це міського голову/фахівця із соціальної роботи Центру для організації проведення оцінювання потреб жінки та її сім’ї в соціальних послугах, вжиття заходів із соціальної підтримки жінки та її сім’ї і створення сприятливих умов для виконання обов’язків з виховання та утримання дитини. </w:t>
      </w:r>
    </w:p>
    <w:p w:rsidR="00DC1E49" w:rsidRPr="00B30E3D" w:rsidRDefault="00DC1E49" w:rsidP="006276B7">
      <w:pPr>
        <w:spacing w:after="0" w:line="240" w:lineRule="auto"/>
        <w:ind w:firstLine="567"/>
        <w:jc w:val="both"/>
        <w:rPr>
          <w:rFonts w:ascii="Times New Roman" w:hAnsi="Times New Roman"/>
          <w:sz w:val="24"/>
          <w:szCs w:val="24"/>
        </w:rPr>
      </w:pPr>
    </w:p>
    <w:p w:rsidR="00DC1E49" w:rsidRPr="00B30E3D" w:rsidRDefault="00DC1E49" w:rsidP="006276B7">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5.2. Якщо під час вагітності або після народження виявлені порушення здоров’я дитини, які вимагають обстеження та лікування/ спеціального догляду/ підтримки сім’ї дитини, працівник закладу охорони здоров’я мотивує батьків дитини звернутися до фахівця із соціальної роботи КНП «Кіцманський центр надання соціальних послуг» Кіцманської міської ради для отримання соціальних послуг та до територіально найближчого центру/відділення раннього втручання. Інформація про таку жінку/ сім’ю також передається працівником закладу охорони здоров’я, у строк не пізніше трьох робочих днів, до фахівця із соціальної роботи Центру у письмовій або електронній формі, або телефоном, з метою проведення оцінювання потреб жінки та її сім’ї у соціальних послугах, про що жінка/сім’я має бути повідомлена. </w:t>
      </w:r>
    </w:p>
    <w:p w:rsidR="00DC1E49" w:rsidRPr="00B30E3D" w:rsidRDefault="00DC1E49" w:rsidP="006276B7">
      <w:pPr>
        <w:spacing w:after="0" w:line="240" w:lineRule="auto"/>
        <w:ind w:firstLine="567"/>
        <w:jc w:val="both"/>
        <w:rPr>
          <w:rFonts w:ascii="Times New Roman" w:hAnsi="Times New Roman"/>
          <w:sz w:val="24"/>
          <w:szCs w:val="24"/>
        </w:rPr>
      </w:pPr>
    </w:p>
    <w:p w:rsidR="00DC1E49" w:rsidRPr="00B30E3D" w:rsidRDefault="00DC1E49" w:rsidP="006276B7">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5.3. При виявленні наміру батьків (матері або батька), інших родичів або законного представника відмовитися забрати дитину з пологового будинку, іншого закладу охорони здоров'я адміністрація закладу охорони здоров’я негайно повідомляє про таку дитину службу у справах дітей та фахівця із соціальної роботи Центру. Фахівець із соціальної роботи Центру зобов’язаний з’ясувати обставини, що призвели до наміру відмовитися забрати дитину з пологового будинку або з іншого закладу охорони здоров’я, провести у разі потреби відповідну роботу із соціальної підтримки матері з метою зміни її намірів і створення сприятливих умов для виконання нею обов’язків з виховання та утримання дитини та поінформувати у двомісячний строк службу у справах дітей про результати проведеної роботи. У разі, коли мати дитини не перебуває у шлюбі, служба у справах дітей вживає заходів, передбачених пунктом 7-1 Порядку провадження органами опіки та піклування діяльності, пов’язаної із захистом прав дитини, затвердженого постановою Кабінету Міністрів України від 24 вересня 2008 р. № 866 (зі змінами). </w:t>
      </w:r>
    </w:p>
    <w:p w:rsidR="00DC1E49" w:rsidRPr="00B30E3D" w:rsidRDefault="00DC1E49" w:rsidP="006276B7">
      <w:pPr>
        <w:spacing w:after="0" w:line="240" w:lineRule="auto"/>
        <w:ind w:firstLine="567"/>
        <w:jc w:val="both"/>
        <w:rPr>
          <w:rFonts w:ascii="Times New Roman" w:hAnsi="Times New Roman"/>
          <w:sz w:val="24"/>
          <w:szCs w:val="24"/>
        </w:rPr>
      </w:pPr>
    </w:p>
    <w:p w:rsidR="00DC1E49" w:rsidRPr="00B30E3D" w:rsidRDefault="00DC1E49" w:rsidP="006276B7">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5.4. Якщо за результатами оцінювання потреб вагітної жінки/породіллі та її сім’ї визначено перебування жінки (сім’ї) у складних життєвих обставинах, то фахівець із соціальної роботи діє відповідно до розділу ІІІ даного Порядку. </w:t>
      </w:r>
    </w:p>
    <w:p w:rsidR="00DC1E49" w:rsidRPr="00B30E3D" w:rsidRDefault="00DC1E49" w:rsidP="006276B7">
      <w:pPr>
        <w:spacing w:after="0" w:line="240" w:lineRule="auto"/>
        <w:ind w:firstLine="567"/>
        <w:jc w:val="both"/>
        <w:rPr>
          <w:rFonts w:ascii="Times New Roman" w:hAnsi="Times New Roman"/>
          <w:sz w:val="24"/>
          <w:szCs w:val="24"/>
        </w:rPr>
      </w:pPr>
    </w:p>
    <w:p w:rsidR="00DC1E49" w:rsidRPr="00B30E3D" w:rsidRDefault="00DC1E49" w:rsidP="006276B7">
      <w:pPr>
        <w:spacing w:after="0" w:line="240" w:lineRule="auto"/>
        <w:ind w:firstLine="567"/>
        <w:jc w:val="both"/>
        <w:rPr>
          <w:rFonts w:ascii="Times New Roman" w:hAnsi="Times New Roman"/>
          <w:sz w:val="24"/>
          <w:szCs w:val="24"/>
        </w:rPr>
      </w:pPr>
      <w:r w:rsidRPr="00B30E3D">
        <w:rPr>
          <w:rFonts w:ascii="Times New Roman" w:hAnsi="Times New Roman"/>
          <w:sz w:val="24"/>
          <w:szCs w:val="24"/>
        </w:rPr>
        <w:t>5.5. При встановленні факту відмови батьків (матері або батька), інших родичів або законного представника забрати дитину з пологового будинку або іншого закладу охорони здоров'я, виявленні покинутої, підкинутої чи знайденої дитини, вживаються заходи зі складання відповідного акта, форма якого затверджена наказом Міністерства охорони здоров’я України, Міністерства внутрішніх справ України від 17.12.2013 № 1095/1239.</w:t>
      </w:r>
    </w:p>
    <w:p w:rsidR="00DC1E49" w:rsidRPr="00B30E3D" w:rsidRDefault="00DC1E49" w:rsidP="00123B37">
      <w:pPr>
        <w:spacing w:after="0" w:line="240" w:lineRule="auto"/>
        <w:jc w:val="center"/>
        <w:rPr>
          <w:rFonts w:ascii="Times New Roman" w:hAnsi="Times New Roman"/>
          <w:b/>
          <w:bCs/>
          <w:sz w:val="24"/>
          <w:szCs w:val="24"/>
        </w:rPr>
      </w:pPr>
    </w:p>
    <w:p w:rsidR="00DC1E49" w:rsidRPr="00B30E3D" w:rsidRDefault="00DC1E49" w:rsidP="006276B7">
      <w:pPr>
        <w:pStyle w:val="ListParagraph"/>
        <w:numPr>
          <w:ilvl w:val="0"/>
          <w:numId w:val="13"/>
        </w:numPr>
        <w:tabs>
          <w:tab w:val="left" w:pos="284"/>
          <w:tab w:val="left" w:pos="426"/>
        </w:tabs>
        <w:spacing w:after="0" w:line="240" w:lineRule="auto"/>
        <w:ind w:left="0" w:firstLine="0"/>
        <w:jc w:val="center"/>
        <w:rPr>
          <w:rFonts w:ascii="Times New Roman" w:hAnsi="Times New Roman"/>
          <w:b/>
          <w:bCs/>
          <w:sz w:val="24"/>
          <w:szCs w:val="24"/>
        </w:rPr>
      </w:pPr>
      <w:r w:rsidRPr="00B30E3D">
        <w:rPr>
          <w:rFonts w:ascii="Times New Roman" w:hAnsi="Times New Roman"/>
          <w:b/>
          <w:bCs/>
          <w:sz w:val="24"/>
          <w:szCs w:val="24"/>
        </w:rPr>
        <w:t>ОРГАНІЗАЦІЯ НАДАННЯ СОЦІАЛЬНИХ ПОСЛУГ ДІТЯМ З ІНВАЛІДНІСТЮ/ПОРУШЕННЯМИ ЗДОРОВ'Я</w:t>
      </w:r>
    </w:p>
    <w:p w:rsidR="00DC1E49" w:rsidRPr="00B30E3D" w:rsidRDefault="00DC1E49" w:rsidP="006276B7">
      <w:pPr>
        <w:spacing w:after="0" w:line="240" w:lineRule="auto"/>
        <w:rPr>
          <w:rFonts w:ascii="Times New Roman" w:hAnsi="Times New Roman"/>
          <w:b/>
          <w:bCs/>
          <w:sz w:val="24"/>
          <w:szCs w:val="24"/>
        </w:rPr>
      </w:pP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6.1. У випадку виявлення дитини з ознаками/індикаторами порушення здоров’я, наведеними у Додатку 4, що потребують обстеження для забезпечення необхідної допомоги, будь-який із суб’єктів взаємодії рекомендує батькам дитини звернутися до лікаря загальної практики-сімейного лікаря (лікаря-педіатра), якому подана декларація про вибір лікаря. Інформація про таку дитину та її сім’ю також передається суб’єктом взаємодії, який виявив таку дитину, у строк не пізніше трьох робочих днів, до фахівця із соціальної роботи Центру у письмовій або електронній формі на адресу або телефоном, з метою проведення оцінювання потреб дитини та її сім’ї, про що повідомляється батькам дитини. </w:t>
      </w:r>
    </w:p>
    <w:p w:rsidR="00DC1E49" w:rsidRPr="00B30E3D" w:rsidRDefault="00DC1E49" w:rsidP="00BA372E">
      <w:pPr>
        <w:spacing w:after="0" w:line="240" w:lineRule="auto"/>
        <w:ind w:firstLine="567"/>
        <w:jc w:val="both"/>
        <w:rPr>
          <w:rFonts w:ascii="Times New Roman" w:hAnsi="Times New Roman"/>
          <w:sz w:val="24"/>
          <w:szCs w:val="24"/>
        </w:rPr>
      </w:pP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6.2. В процесі оцінювання потреб дитини та її сім’ї, фахівець із соціальної роботи з’ясовує, чи зверталися батьки до надавачів медичних та інших послуг у зв’язку зі станом здоров’я дитини та чи забезпечується дитина необхідними соціальними, медичними, реабілітаційними та освітніми послугами, відповідно до її віку та потреб; мотивує їх до звернення у відповідні заклади/установи, зокрема:</w:t>
      </w: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 - педіатра/сімейного лікаря для забезпечення обстеження стану здоров’я та розвитку дитини;</w:t>
      </w: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 - для дітей віком 0-4 роки, які мають порушення розвитку або в яких є ризик виникнення таких порушень та їхнім сім’ям до центру/відділення раннього втручання для забезпечення дитини та її сім’ї послугою раннього втручання, до територіально найближчого центру/відділення раннього втручання для дітей з інвалідністю до реабілітаційної установи (відділення) для отримання реабілітаційних послуг за кошти, передбачені у державному бюджеті та/або надання послуг із комплексної реабілітації (абілітації) в реабілітаційних установах комунальної та державної форми власності; </w:t>
      </w: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 для дітей щодо розвитку яких є занепокоєння, незалежно від наявності інвалідності чи встановленого діагнозу для проведення комплексної психолого педагогічної оцінки розвитку дитини, надання психолого-педагогічних, корекційно-розвиткових послуг та забезпечення системного кваліфікованого супроводу дитини з особливими освітніми потребами та її сім’ї. </w:t>
      </w:r>
    </w:p>
    <w:p w:rsidR="00DC1E49" w:rsidRPr="00B30E3D" w:rsidRDefault="00DC1E49" w:rsidP="00BA372E">
      <w:pPr>
        <w:spacing w:after="0" w:line="240" w:lineRule="auto"/>
        <w:ind w:firstLine="567"/>
        <w:jc w:val="both"/>
        <w:rPr>
          <w:rFonts w:ascii="Times New Roman" w:hAnsi="Times New Roman"/>
          <w:sz w:val="24"/>
          <w:szCs w:val="24"/>
        </w:rPr>
      </w:pP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6.3. Якщо за результатами оцінювання не виявлені ознаки перебування дитини та її сім’ї у складних життєвих обставинах, та дитина має встановлені порушення розвитку/інвалідність, то визначається потреба дитини та її сім’ї у соціальних послугах, спрямованих на задоволення потреб дитини та на попередження ризику потрапляння сім’ї дитини у складні життєві обставини, зокрема у послузі консультування, інформування, денного догляду для дітей з інвалідністю, супроводу під час інклюзивного навчання, тощо. Батьки дитини інформуються про соціальні послуги, та порядок звернення для їх отримання. </w:t>
      </w:r>
    </w:p>
    <w:p w:rsidR="00DC1E49" w:rsidRPr="00B30E3D" w:rsidRDefault="00DC1E49" w:rsidP="00BA372E">
      <w:pPr>
        <w:spacing w:after="0" w:line="240" w:lineRule="auto"/>
        <w:ind w:firstLine="567"/>
        <w:jc w:val="both"/>
        <w:rPr>
          <w:rFonts w:ascii="Times New Roman" w:hAnsi="Times New Roman"/>
          <w:sz w:val="24"/>
          <w:szCs w:val="24"/>
        </w:rPr>
      </w:pP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6.4. Якщо за результатами оцінювання визначено перебування сім’ї дитини у складних життєвих обставинах, то фахівець із соціальної роботи діє відповідно до розділу 3 даного Порядку. </w:t>
      </w:r>
    </w:p>
    <w:p w:rsidR="00DC1E49" w:rsidRPr="00B30E3D" w:rsidRDefault="00DC1E49" w:rsidP="00BA372E">
      <w:pPr>
        <w:spacing w:after="0" w:line="240" w:lineRule="auto"/>
        <w:ind w:firstLine="567"/>
        <w:jc w:val="both"/>
        <w:rPr>
          <w:rFonts w:ascii="Times New Roman" w:hAnsi="Times New Roman"/>
          <w:sz w:val="24"/>
          <w:szCs w:val="24"/>
        </w:rPr>
      </w:pP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6.5. У випадку, якщо при проведенні оцінювання потреб дитини та її сім’ї фахівцем із соціальної роботи будуть виявлені ознаки порушення прав дитини з порушеннями розвитку/інвалідністю, висновок про результати оцінювання передається до служби у справах дітей для здійснення заходів із соціального захисту дитини. Зокрема, якщо батьки дитини або особи, які їх замінюють, ухиляються від виконання своїх обов’язків з виховання дитини, зокрема без поважних причин не піклуються про фізичний і духовний розвиток дитини, не створюють умов для: </w:t>
      </w: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 отримання нею освіти, </w:t>
      </w: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 підготовки до самостійного життя, </w:t>
      </w: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 xml:space="preserve">- харчування, догляду, лікування, реабілітації (абілітації) дитини, </w:t>
      </w:r>
    </w:p>
    <w:p w:rsidR="00DC1E49" w:rsidRPr="00B30E3D" w:rsidRDefault="00DC1E49" w:rsidP="00BA372E">
      <w:pPr>
        <w:spacing w:after="0" w:line="240" w:lineRule="auto"/>
        <w:jc w:val="both"/>
        <w:rPr>
          <w:rFonts w:ascii="Times New Roman" w:hAnsi="Times New Roman"/>
          <w:sz w:val="24"/>
          <w:szCs w:val="24"/>
        </w:rPr>
      </w:pPr>
      <w:r w:rsidRPr="00B30E3D">
        <w:rPr>
          <w:rFonts w:ascii="Times New Roman" w:hAnsi="Times New Roman"/>
          <w:sz w:val="24"/>
          <w:szCs w:val="24"/>
        </w:rPr>
        <w:t xml:space="preserve">що негативно впливає або може вплинути на її фізичний та психоемоційний розвиток, то такі ситуації розцінюються як перебування дитини у складних життєвих обставинах та передбачають реагування відповідно до розділу IV даного Порядку. </w:t>
      </w:r>
    </w:p>
    <w:p w:rsidR="00DC1E49" w:rsidRPr="00B30E3D" w:rsidRDefault="00DC1E49" w:rsidP="00123B37">
      <w:pPr>
        <w:spacing w:after="0" w:line="240" w:lineRule="auto"/>
        <w:jc w:val="center"/>
        <w:rPr>
          <w:rFonts w:ascii="Times New Roman" w:hAnsi="Times New Roman"/>
          <w:b/>
          <w:bCs/>
          <w:sz w:val="24"/>
          <w:szCs w:val="24"/>
        </w:rPr>
      </w:pPr>
    </w:p>
    <w:p w:rsidR="00DC1E49" w:rsidRPr="00B30E3D" w:rsidRDefault="00DC1E49" w:rsidP="00BA372E">
      <w:pPr>
        <w:pStyle w:val="ListParagraph"/>
        <w:numPr>
          <w:ilvl w:val="0"/>
          <w:numId w:val="13"/>
        </w:numPr>
        <w:tabs>
          <w:tab w:val="left" w:pos="284"/>
        </w:tabs>
        <w:spacing w:after="0" w:line="240" w:lineRule="auto"/>
        <w:ind w:left="0" w:firstLine="0"/>
        <w:jc w:val="center"/>
        <w:rPr>
          <w:rFonts w:ascii="Times New Roman" w:hAnsi="Times New Roman"/>
          <w:b/>
          <w:bCs/>
          <w:sz w:val="24"/>
          <w:szCs w:val="24"/>
        </w:rPr>
      </w:pPr>
      <w:r w:rsidRPr="00B30E3D">
        <w:rPr>
          <w:rFonts w:ascii="Times New Roman" w:hAnsi="Times New Roman"/>
          <w:b/>
          <w:bCs/>
          <w:sz w:val="24"/>
          <w:szCs w:val="24"/>
        </w:rPr>
        <w:t>МОНІТОРИНГ ЕФЕКТИВНОСТІ МІЖВІДОМЧОЇ ВЗАЄМОДІЇ</w:t>
      </w:r>
    </w:p>
    <w:p w:rsidR="00DC1E49" w:rsidRPr="00B30E3D" w:rsidRDefault="00DC1E49" w:rsidP="00BA372E">
      <w:pPr>
        <w:pStyle w:val="ListParagraph"/>
        <w:tabs>
          <w:tab w:val="left" w:pos="426"/>
        </w:tabs>
        <w:spacing w:after="0" w:line="240" w:lineRule="auto"/>
        <w:ind w:left="0"/>
        <w:jc w:val="center"/>
        <w:rPr>
          <w:rFonts w:ascii="Times New Roman" w:hAnsi="Times New Roman"/>
          <w:b/>
          <w:bCs/>
          <w:sz w:val="24"/>
          <w:szCs w:val="24"/>
        </w:rPr>
      </w:pPr>
      <w:r w:rsidRPr="00B30E3D">
        <w:rPr>
          <w:rFonts w:ascii="Times New Roman" w:hAnsi="Times New Roman"/>
          <w:b/>
          <w:bCs/>
          <w:sz w:val="24"/>
          <w:szCs w:val="24"/>
        </w:rPr>
        <w:t>З ПИТАНЬ ВИЯВЛЕННЯ ТА ОРГАНІЗАЦІЇ НАДАННЯ</w:t>
      </w:r>
    </w:p>
    <w:p w:rsidR="00DC1E49" w:rsidRPr="00B30E3D" w:rsidRDefault="00DC1E49" w:rsidP="00BA372E">
      <w:pPr>
        <w:pStyle w:val="ListParagraph"/>
        <w:tabs>
          <w:tab w:val="left" w:pos="426"/>
        </w:tabs>
        <w:spacing w:after="0" w:line="240" w:lineRule="auto"/>
        <w:ind w:left="0"/>
        <w:jc w:val="center"/>
        <w:rPr>
          <w:rFonts w:ascii="Times New Roman" w:hAnsi="Times New Roman"/>
          <w:b/>
          <w:bCs/>
          <w:sz w:val="24"/>
          <w:szCs w:val="24"/>
        </w:rPr>
      </w:pPr>
      <w:r w:rsidRPr="00B30E3D">
        <w:rPr>
          <w:rFonts w:ascii="Times New Roman" w:hAnsi="Times New Roman"/>
          <w:b/>
          <w:bCs/>
          <w:sz w:val="24"/>
          <w:szCs w:val="24"/>
        </w:rPr>
        <w:t>СОЦІАЛЬНИХ ПОСЛУГ ДІТЯМ, СІМ'ЯМ ОСОБАМ,</w:t>
      </w:r>
    </w:p>
    <w:p w:rsidR="00DC1E49" w:rsidRPr="00B30E3D" w:rsidRDefault="00DC1E49" w:rsidP="00BA372E">
      <w:pPr>
        <w:pStyle w:val="ListParagraph"/>
        <w:tabs>
          <w:tab w:val="left" w:pos="426"/>
        </w:tabs>
        <w:spacing w:after="0" w:line="240" w:lineRule="auto"/>
        <w:ind w:left="0"/>
        <w:jc w:val="center"/>
        <w:rPr>
          <w:rFonts w:ascii="Times New Roman" w:hAnsi="Times New Roman"/>
          <w:b/>
          <w:bCs/>
          <w:sz w:val="24"/>
          <w:szCs w:val="24"/>
        </w:rPr>
      </w:pPr>
      <w:r w:rsidRPr="00B30E3D">
        <w:rPr>
          <w:rFonts w:ascii="Times New Roman" w:hAnsi="Times New Roman"/>
          <w:b/>
          <w:bCs/>
          <w:sz w:val="24"/>
          <w:szCs w:val="24"/>
        </w:rPr>
        <w:t>ЩО НАЛЕЖАТЬ ДО ВРАЗЛИВИХ ГРУП НАСЕЛЕННЯ,</w:t>
      </w:r>
    </w:p>
    <w:p w:rsidR="00DC1E49" w:rsidRPr="00B30E3D" w:rsidRDefault="00DC1E49" w:rsidP="00BA372E">
      <w:pPr>
        <w:pStyle w:val="ListParagraph"/>
        <w:tabs>
          <w:tab w:val="left" w:pos="426"/>
        </w:tabs>
        <w:spacing w:after="0" w:line="240" w:lineRule="auto"/>
        <w:ind w:left="0"/>
        <w:jc w:val="center"/>
        <w:rPr>
          <w:rFonts w:ascii="Times New Roman" w:hAnsi="Times New Roman"/>
          <w:b/>
          <w:bCs/>
          <w:sz w:val="24"/>
          <w:szCs w:val="24"/>
        </w:rPr>
      </w:pPr>
      <w:r w:rsidRPr="00B30E3D">
        <w:rPr>
          <w:rFonts w:ascii="Times New Roman" w:hAnsi="Times New Roman"/>
          <w:b/>
          <w:bCs/>
          <w:sz w:val="24"/>
          <w:szCs w:val="24"/>
        </w:rPr>
        <w:t>АБО ПЕРЕБУВАЮТЬ У СКЛАДНИХ ЖИТТЄВИХ ОБСТАВИНАХ</w:t>
      </w:r>
    </w:p>
    <w:p w:rsidR="00DC1E49" w:rsidRPr="00B30E3D" w:rsidRDefault="00DC1E49" w:rsidP="00BA372E">
      <w:pPr>
        <w:spacing w:after="0" w:line="240" w:lineRule="auto"/>
        <w:rPr>
          <w:rFonts w:ascii="Times New Roman" w:hAnsi="Times New Roman"/>
          <w:b/>
          <w:bCs/>
          <w:sz w:val="24"/>
          <w:szCs w:val="24"/>
        </w:rPr>
      </w:pP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7.1. Директор КНП «Кіцманський центр надання соціальних послуг» Кіцманської міської ради забезпечує моніторинг ефективності міжвідомчої взаємодії з питань виявлення та організації надання соціальних послуг дітям, сім’ям, особам що належать до вразливих груп населення, або перебувають у складних життєвих обставинах.</w:t>
      </w:r>
    </w:p>
    <w:p w:rsidR="00DC1E49" w:rsidRPr="00B30E3D" w:rsidRDefault="00DC1E49" w:rsidP="00BA372E">
      <w:pPr>
        <w:spacing w:after="0" w:line="240" w:lineRule="auto"/>
        <w:ind w:firstLine="567"/>
        <w:jc w:val="both"/>
        <w:rPr>
          <w:rFonts w:ascii="Times New Roman" w:hAnsi="Times New Roman"/>
          <w:sz w:val="24"/>
          <w:szCs w:val="24"/>
        </w:rPr>
      </w:pP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7.2. Щокварталу, не пізніше 10 числа місяця наступного за звітним кварталом, директор Центру узагальнює інформацію та готує аналітичну довідку щодо ефективності міжвідомчої взаємодії з питань виявлення та організації надання соціальних послуг дітям/особам/сім’ям.</w:t>
      </w:r>
    </w:p>
    <w:p w:rsidR="00DC1E49" w:rsidRPr="00B30E3D" w:rsidRDefault="00DC1E49" w:rsidP="00BA372E">
      <w:pPr>
        <w:spacing w:after="0" w:line="240" w:lineRule="auto"/>
        <w:ind w:firstLine="567"/>
        <w:jc w:val="both"/>
        <w:rPr>
          <w:rFonts w:ascii="Times New Roman" w:hAnsi="Times New Roman"/>
          <w:sz w:val="24"/>
          <w:szCs w:val="24"/>
        </w:rPr>
      </w:pP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7.3. Служба у справах дітей за потреби проводить нараду із залученням представників суб’єктів взаємодії для обговорення проблемних питань міжвідомчої взаємодії та визначення шляхів удосконалення роботи з організації допомоги дитині, сім’ї, особі.</w:t>
      </w:r>
    </w:p>
    <w:p w:rsidR="00DC1E49" w:rsidRPr="00B30E3D" w:rsidRDefault="00DC1E49" w:rsidP="00BA372E">
      <w:pPr>
        <w:spacing w:after="0" w:line="240" w:lineRule="auto"/>
        <w:ind w:firstLine="567"/>
        <w:jc w:val="center"/>
        <w:rPr>
          <w:rFonts w:ascii="Times New Roman" w:hAnsi="Times New Roman"/>
          <w:b/>
          <w:bCs/>
          <w:sz w:val="24"/>
          <w:szCs w:val="24"/>
        </w:rPr>
      </w:pPr>
    </w:p>
    <w:p w:rsidR="00DC1E49" w:rsidRPr="00B30E3D" w:rsidRDefault="00DC1E49" w:rsidP="00BA372E">
      <w:pPr>
        <w:pStyle w:val="ListParagraph"/>
        <w:numPr>
          <w:ilvl w:val="0"/>
          <w:numId w:val="13"/>
        </w:numPr>
        <w:spacing w:after="0" w:line="240" w:lineRule="auto"/>
        <w:jc w:val="center"/>
        <w:rPr>
          <w:rFonts w:ascii="Times New Roman" w:hAnsi="Times New Roman"/>
          <w:b/>
          <w:bCs/>
          <w:sz w:val="24"/>
          <w:szCs w:val="24"/>
        </w:rPr>
      </w:pPr>
      <w:r w:rsidRPr="00B30E3D">
        <w:rPr>
          <w:rFonts w:ascii="Times New Roman" w:hAnsi="Times New Roman"/>
          <w:b/>
          <w:bCs/>
          <w:sz w:val="24"/>
          <w:szCs w:val="24"/>
        </w:rPr>
        <w:t>ЗАКЛЮЧНІ ПОЛОЖЕННЯ</w:t>
      </w:r>
    </w:p>
    <w:p w:rsidR="00DC1E49" w:rsidRPr="00B30E3D" w:rsidRDefault="00DC1E49" w:rsidP="00BA372E">
      <w:pPr>
        <w:spacing w:after="0" w:line="240" w:lineRule="auto"/>
        <w:rPr>
          <w:rFonts w:ascii="Times New Roman" w:hAnsi="Times New Roman"/>
          <w:b/>
          <w:bCs/>
          <w:sz w:val="24"/>
          <w:szCs w:val="24"/>
        </w:rPr>
      </w:pPr>
    </w:p>
    <w:p w:rsidR="00DC1E49" w:rsidRPr="00B30E3D" w:rsidRDefault="00DC1E49" w:rsidP="00BA372E">
      <w:pPr>
        <w:spacing w:after="0" w:line="240" w:lineRule="auto"/>
        <w:ind w:firstLine="567"/>
        <w:jc w:val="both"/>
        <w:rPr>
          <w:rFonts w:ascii="Times New Roman" w:hAnsi="Times New Roman"/>
          <w:sz w:val="24"/>
          <w:szCs w:val="24"/>
        </w:rPr>
      </w:pPr>
      <w:r w:rsidRPr="00B30E3D">
        <w:rPr>
          <w:rFonts w:ascii="Times New Roman" w:hAnsi="Times New Roman"/>
          <w:sz w:val="24"/>
          <w:szCs w:val="24"/>
        </w:rPr>
        <w:t>8.1. Основними завданнями міжвідомчої взаємодії з виявлення та організації надання соціальних послуг дітям/особам/сім’ям Кіцманської територіальної громади, які належать до вразливих категорій або перебувають у складних життєвих обставинах є:</w:t>
      </w:r>
    </w:p>
    <w:p w:rsidR="00DC1E49" w:rsidRPr="00B30E3D" w:rsidRDefault="00DC1E49" w:rsidP="00123B37">
      <w:pPr>
        <w:pStyle w:val="ListParagraph"/>
        <w:numPr>
          <w:ilvl w:val="0"/>
          <w:numId w:val="9"/>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соціальна профілактика – запобігання виникненню складних життєвих обставин та/або потраплянню особи/сім'ї в такі обставини шляхом проведення інформаційно - просвітницької та соціально-профілактичної роботи;</w:t>
      </w:r>
    </w:p>
    <w:p w:rsidR="00DC1E49" w:rsidRPr="00B30E3D" w:rsidRDefault="00DC1E49" w:rsidP="00123B37">
      <w:pPr>
        <w:pStyle w:val="ListParagraph"/>
        <w:numPr>
          <w:ilvl w:val="0"/>
          <w:numId w:val="9"/>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соціальна підтримка – сприяння подоланню особою/сім’єю складних життєвих обставин шляхом надання допомоги з розвитку/відновлені необхідних умінь та навичок, а також забезпечення їх доступу до відповідних ресурсів, у тому числі органів, установ, організацій;</w:t>
      </w:r>
    </w:p>
    <w:p w:rsidR="00DC1E49" w:rsidRPr="00B30E3D" w:rsidRDefault="00DC1E49" w:rsidP="00123B37">
      <w:pPr>
        <w:pStyle w:val="ListParagraph"/>
        <w:numPr>
          <w:ilvl w:val="0"/>
          <w:numId w:val="9"/>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соціальне обслуговування – мінімізацію для особи/сім’ї негативних наслідків складних життєвих обставин, підтримку їх життєдіяльності, соціального статусу та надання їм соціальних послуг відповідно до індивідуальних потреб;</w:t>
      </w:r>
    </w:p>
    <w:p w:rsidR="00DC1E49" w:rsidRPr="00B30E3D" w:rsidRDefault="00DC1E49" w:rsidP="00123B37">
      <w:pPr>
        <w:pStyle w:val="ListParagraph"/>
        <w:numPr>
          <w:ilvl w:val="0"/>
          <w:numId w:val="9"/>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 xml:space="preserve">соціальна адаптація – здійснення заходів забезпечення інтеграції, адаптації, інформування, правового захисту, створення умов для включення до активного суспільного життя; </w:t>
      </w:r>
    </w:p>
    <w:p w:rsidR="00DC1E49" w:rsidRPr="00B30E3D" w:rsidRDefault="00DC1E49" w:rsidP="00123B37">
      <w:pPr>
        <w:pStyle w:val="ListParagraph"/>
        <w:numPr>
          <w:ilvl w:val="0"/>
          <w:numId w:val="9"/>
        </w:numPr>
        <w:tabs>
          <w:tab w:val="left" w:pos="851"/>
        </w:tabs>
        <w:spacing w:after="0" w:line="240" w:lineRule="auto"/>
        <w:ind w:left="0" w:firstLine="567"/>
        <w:jc w:val="both"/>
        <w:rPr>
          <w:rFonts w:ascii="Times New Roman" w:hAnsi="Times New Roman"/>
          <w:sz w:val="24"/>
          <w:szCs w:val="24"/>
        </w:rPr>
      </w:pPr>
      <w:r w:rsidRPr="00B30E3D">
        <w:rPr>
          <w:rFonts w:ascii="Times New Roman" w:hAnsi="Times New Roman"/>
          <w:sz w:val="24"/>
          <w:szCs w:val="24"/>
        </w:rPr>
        <w:t>соціальний моніторинг – контроль та оцінка якості наданих соціальних послуг, подолання або мінімізація складних життєвих обставинах, створення умов для самостійного розв’язання життєвих проблем.</w:t>
      </w:r>
    </w:p>
    <w:p w:rsidR="00DC1E49" w:rsidRPr="00B30E3D" w:rsidRDefault="00DC1E49" w:rsidP="00123B37">
      <w:pPr>
        <w:spacing w:after="0" w:line="240" w:lineRule="auto"/>
        <w:jc w:val="both"/>
        <w:rPr>
          <w:rFonts w:ascii="Times New Roman" w:hAnsi="Times New Roman"/>
          <w:sz w:val="24"/>
          <w:szCs w:val="24"/>
        </w:rPr>
      </w:pPr>
    </w:p>
    <w:p w:rsidR="00DC1E49" w:rsidRPr="00B30E3D" w:rsidRDefault="00DC1E49" w:rsidP="00123B37">
      <w:pPr>
        <w:spacing w:after="0" w:line="240" w:lineRule="auto"/>
        <w:jc w:val="both"/>
        <w:rPr>
          <w:rFonts w:ascii="Times New Roman" w:hAnsi="Times New Roman"/>
          <w:sz w:val="24"/>
          <w:szCs w:val="24"/>
        </w:rPr>
      </w:pPr>
    </w:p>
    <w:p w:rsidR="00DC1E49" w:rsidRPr="00EB2B97" w:rsidRDefault="00DC1E49" w:rsidP="00530D5F">
      <w:pPr>
        <w:spacing w:after="0" w:line="240" w:lineRule="auto"/>
        <w:rPr>
          <w:rFonts w:ascii="Times New Roman" w:hAnsi="Times New Roman"/>
          <w:b/>
          <w:sz w:val="24"/>
          <w:szCs w:val="24"/>
        </w:rPr>
      </w:pPr>
      <w:r>
        <w:rPr>
          <w:rFonts w:ascii="Times New Roman" w:hAnsi="Times New Roman"/>
          <w:b/>
          <w:bCs/>
          <w:sz w:val="24"/>
          <w:szCs w:val="24"/>
        </w:rPr>
        <w:t xml:space="preserve">      </w:t>
      </w:r>
      <w:r w:rsidRPr="00EB2B97">
        <w:rPr>
          <w:rFonts w:ascii="Times New Roman" w:hAnsi="Times New Roman"/>
          <w:b/>
          <w:sz w:val="24"/>
          <w:szCs w:val="24"/>
        </w:rPr>
        <w:t>Керуюча справами (секретарка)</w:t>
      </w:r>
    </w:p>
    <w:p w:rsidR="00DC1E49" w:rsidRPr="00EB2B97" w:rsidRDefault="00DC1E49" w:rsidP="00530D5F">
      <w:pPr>
        <w:spacing w:after="0" w:line="240" w:lineRule="auto"/>
        <w:rPr>
          <w:rFonts w:ascii="Times New Roman" w:hAnsi="Times New Roman"/>
          <w:b/>
          <w:sz w:val="24"/>
          <w:szCs w:val="24"/>
        </w:rPr>
      </w:pPr>
      <w:r>
        <w:rPr>
          <w:rFonts w:ascii="Times New Roman" w:hAnsi="Times New Roman"/>
          <w:b/>
          <w:sz w:val="24"/>
          <w:szCs w:val="24"/>
        </w:rPr>
        <w:t xml:space="preserve">      </w:t>
      </w:r>
      <w:r w:rsidRPr="00EB2B97">
        <w:rPr>
          <w:rFonts w:ascii="Times New Roman" w:hAnsi="Times New Roman"/>
          <w:b/>
          <w:sz w:val="24"/>
          <w:szCs w:val="24"/>
        </w:rPr>
        <w:t xml:space="preserve">виконавчого комітету міської  ради                                                Ярослава  РАКОВІЦА  </w:t>
      </w:r>
    </w:p>
    <w:p w:rsidR="00DC1E49" w:rsidRPr="00B30E3D" w:rsidRDefault="00DC1E49" w:rsidP="00123B37">
      <w:pPr>
        <w:spacing w:after="0" w:line="240" w:lineRule="auto"/>
        <w:jc w:val="both"/>
        <w:rPr>
          <w:rFonts w:ascii="Times New Roman" w:hAnsi="Times New Roman"/>
          <w:b/>
          <w:bCs/>
          <w:sz w:val="24"/>
          <w:szCs w:val="24"/>
        </w:rPr>
      </w:pPr>
    </w:p>
    <w:sectPr w:rsidR="00DC1E49" w:rsidRPr="00B30E3D" w:rsidSect="005112AD">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3103A"/>
    <w:multiLevelType w:val="hybridMultilevel"/>
    <w:tmpl w:val="5BAEB11A"/>
    <w:lvl w:ilvl="0" w:tplc="B1ACB4C4">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nsid w:val="101F2B68"/>
    <w:multiLevelType w:val="hybridMultilevel"/>
    <w:tmpl w:val="F70655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14B943EB"/>
    <w:multiLevelType w:val="hybridMultilevel"/>
    <w:tmpl w:val="8ABE3360"/>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nsid w:val="156F0877"/>
    <w:multiLevelType w:val="hybridMultilevel"/>
    <w:tmpl w:val="F0323742"/>
    <w:lvl w:ilvl="0" w:tplc="2D6A9702">
      <w:start w:val="28"/>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183C59B5"/>
    <w:multiLevelType w:val="hybridMultilevel"/>
    <w:tmpl w:val="679AF340"/>
    <w:lvl w:ilvl="0" w:tplc="04220001">
      <w:start w:val="1"/>
      <w:numFmt w:val="bullet"/>
      <w:lvlText w:val=""/>
      <w:lvlJc w:val="left"/>
      <w:pPr>
        <w:ind w:left="927" w:hanging="360"/>
      </w:pPr>
      <w:rPr>
        <w:rFonts w:ascii="Symbol" w:hAnsi="Symbol"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nsid w:val="1D47534A"/>
    <w:multiLevelType w:val="hybridMultilevel"/>
    <w:tmpl w:val="276A8ABE"/>
    <w:lvl w:ilvl="0" w:tplc="04220003">
      <w:start w:val="1"/>
      <w:numFmt w:val="bullet"/>
      <w:lvlText w:val="o"/>
      <w:lvlJc w:val="left"/>
      <w:pPr>
        <w:ind w:left="720" w:hanging="360"/>
      </w:pPr>
      <w:rPr>
        <w:rFonts w:ascii="Courier New" w:hAnsi="Courier New"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E64235D"/>
    <w:multiLevelType w:val="hybridMultilevel"/>
    <w:tmpl w:val="0754810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nsid w:val="2BBC10FF"/>
    <w:multiLevelType w:val="hybridMultilevel"/>
    <w:tmpl w:val="38AEBD28"/>
    <w:lvl w:ilvl="0" w:tplc="EF24F0D2">
      <w:numFmt w:val="bullet"/>
      <w:lvlText w:val="-"/>
      <w:lvlJc w:val="left"/>
      <w:pPr>
        <w:ind w:left="435" w:hanging="360"/>
      </w:pPr>
      <w:rPr>
        <w:rFonts w:ascii="Times New Roman" w:eastAsia="Times New Roman" w:hAnsi="Times New Roman" w:hint="default"/>
      </w:rPr>
    </w:lvl>
    <w:lvl w:ilvl="1" w:tplc="04220003" w:tentative="1">
      <w:start w:val="1"/>
      <w:numFmt w:val="bullet"/>
      <w:lvlText w:val="o"/>
      <w:lvlJc w:val="left"/>
      <w:pPr>
        <w:ind w:left="1155" w:hanging="360"/>
      </w:pPr>
      <w:rPr>
        <w:rFonts w:ascii="Courier New" w:hAnsi="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8">
    <w:nsid w:val="2ED31A00"/>
    <w:multiLevelType w:val="hybridMultilevel"/>
    <w:tmpl w:val="29D8911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3B543A59"/>
    <w:multiLevelType w:val="hybridMultilevel"/>
    <w:tmpl w:val="E2046AC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nsid w:val="4B5D69CE"/>
    <w:multiLevelType w:val="hybridMultilevel"/>
    <w:tmpl w:val="850803FA"/>
    <w:lvl w:ilvl="0" w:tplc="2D6A9702">
      <w:start w:val="28"/>
      <w:numFmt w:val="bullet"/>
      <w:lvlText w:val="-"/>
      <w:lvlJc w:val="left"/>
      <w:pPr>
        <w:ind w:left="1287" w:hanging="360"/>
      </w:pPr>
      <w:rPr>
        <w:rFonts w:ascii="Times New Roman" w:eastAsia="Times New Roman" w:hAnsi="Times New Roman"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1">
    <w:nsid w:val="4C9379A8"/>
    <w:multiLevelType w:val="hybridMultilevel"/>
    <w:tmpl w:val="662E5970"/>
    <w:lvl w:ilvl="0" w:tplc="43F2FADC">
      <w:numFmt w:val="bullet"/>
      <w:lvlText w:val="-"/>
      <w:lvlJc w:val="left"/>
      <w:pPr>
        <w:ind w:left="435" w:hanging="360"/>
      </w:pPr>
      <w:rPr>
        <w:rFonts w:ascii="Times New Roman" w:eastAsia="Times New Roman" w:hAnsi="Times New Roman" w:hint="default"/>
      </w:rPr>
    </w:lvl>
    <w:lvl w:ilvl="1" w:tplc="04220003" w:tentative="1">
      <w:start w:val="1"/>
      <w:numFmt w:val="bullet"/>
      <w:lvlText w:val="o"/>
      <w:lvlJc w:val="left"/>
      <w:pPr>
        <w:ind w:left="1155" w:hanging="360"/>
      </w:pPr>
      <w:rPr>
        <w:rFonts w:ascii="Courier New" w:hAnsi="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12">
    <w:nsid w:val="659A0C58"/>
    <w:multiLevelType w:val="hybridMultilevel"/>
    <w:tmpl w:val="68C60CBC"/>
    <w:lvl w:ilvl="0" w:tplc="04220003">
      <w:start w:val="1"/>
      <w:numFmt w:val="bullet"/>
      <w:lvlText w:val="o"/>
      <w:lvlJc w:val="left"/>
      <w:pPr>
        <w:ind w:left="720" w:hanging="360"/>
      </w:pPr>
      <w:rPr>
        <w:rFonts w:ascii="Courier New" w:hAnsi="Courier New"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68D92373"/>
    <w:multiLevelType w:val="hybridMultilevel"/>
    <w:tmpl w:val="79F891B2"/>
    <w:lvl w:ilvl="0" w:tplc="04220003">
      <w:start w:val="1"/>
      <w:numFmt w:val="bullet"/>
      <w:lvlText w:val="o"/>
      <w:lvlJc w:val="left"/>
      <w:pPr>
        <w:ind w:left="720" w:hanging="360"/>
      </w:pPr>
      <w:rPr>
        <w:rFonts w:ascii="Courier New" w:hAnsi="Courier New" w:hint="default"/>
      </w:rPr>
    </w:lvl>
    <w:lvl w:ilvl="1" w:tplc="04220003">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6FE02A01"/>
    <w:multiLevelType w:val="hybridMultilevel"/>
    <w:tmpl w:val="7C3EB952"/>
    <w:lvl w:ilvl="0" w:tplc="04220001">
      <w:start w:val="1"/>
      <w:numFmt w:val="bullet"/>
      <w:lvlText w:val=""/>
      <w:lvlJc w:val="left"/>
      <w:pPr>
        <w:ind w:left="720" w:hanging="360"/>
      </w:pPr>
      <w:rPr>
        <w:rFonts w:ascii="Symbol" w:hAnsi="Symbol" w:hint="default"/>
      </w:rPr>
    </w:lvl>
    <w:lvl w:ilvl="1" w:tplc="73AAE122">
      <w:numFmt w:val="bullet"/>
      <w:lvlText w:val="-"/>
      <w:lvlJc w:val="left"/>
      <w:pPr>
        <w:ind w:left="1440" w:hanging="360"/>
      </w:pPr>
      <w:rPr>
        <w:rFonts w:ascii="Times New Roman" w:eastAsia="Times New Roman" w:hAnsi="Times New Roman"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79FF6D2E"/>
    <w:multiLevelType w:val="hybridMultilevel"/>
    <w:tmpl w:val="A35227A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7E1550E7"/>
    <w:multiLevelType w:val="hybridMultilevel"/>
    <w:tmpl w:val="D522EFD4"/>
    <w:lvl w:ilvl="0" w:tplc="2D6A9702">
      <w:start w:val="28"/>
      <w:numFmt w:val="bullet"/>
      <w:lvlText w:val="-"/>
      <w:lvlJc w:val="left"/>
      <w:pPr>
        <w:ind w:left="1287" w:hanging="360"/>
      </w:pPr>
      <w:rPr>
        <w:rFonts w:ascii="Times New Roman" w:eastAsia="Times New Roman" w:hAnsi="Times New Roman"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5"/>
  </w:num>
  <w:num w:numId="2">
    <w:abstractNumId w:val="7"/>
  </w:num>
  <w:num w:numId="3">
    <w:abstractNumId w:val="12"/>
  </w:num>
  <w:num w:numId="4">
    <w:abstractNumId w:val="11"/>
  </w:num>
  <w:num w:numId="5">
    <w:abstractNumId w:val="14"/>
  </w:num>
  <w:num w:numId="6">
    <w:abstractNumId w:val="8"/>
  </w:num>
  <w:num w:numId="7">
    <w:abstractNumId w:val="13"/>
  </w:num>
  <w:num w:numId="8">
    <w:abstractNumId w:val="3"/>
  </w:num>
  <w:num w:numId="9">
    <w:abstractNumId w:val="1"/>
  </w:num>
  <w:num w:numId="10">
    <w:abstractNumId w:val="15"/>
  </w:num>
  <w:num w:numId="11">
    <w:abstractNumId w:val="10"/>
  </w:num>
  <w:num w:numId="12">
    <w:abstractNumId w:val="6"/>
  </w:num>
  <w:num w:numId="13">
    <w:abstractNumId w:val="9"/>
  </w:num>
  <w:num w:numId="14">
    <w:abstractNumId w:val="16"/>
  </w:num>
  <w:num w:numId="15">
    <w:abstractNumId w:val="0"/>
  </w:num>
  <w:num w:numId="16">
    <w:abstractNumId w:val="4"/>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47E9"/>
    <w:rsid w:val="000147E9"/>
    <w:rsid w:val="000C291F"/>
    <w:rsid w:val="000C2D26"/>
    <w:rsid w:val="000D0FD5"/>
    <w:rsid w:val="00115409"/>
    <w:rsid w:val="00123B37"/>
    <w:rsid w:val="00126BC8"/>
    <w:rsid w:val="001304D0"/>
    <w:rsid w:val="001B3AA2"/>
    <w:rsid w:val="001C0445"/>
    <w:rsid w:val="001C4F12"/>
    <w:rsid w:val="001C5964"/>
    <w:rsid w:val="002840F0"/>
    <w:rsid w:val="00302232"/>
    <w:rsid w:val="00313087"/>
    <w:rsid w:val="00334E47"/>
    <w:rsid w:val="0040762E"/>
    <w:rsid w:val="00413F1D"/>
    <w:rsid w:val="004413AE"/>
    <w:rsid w:val="004A3569"/>
    <w:rsid w:val="005112AD"/>
    <w:rsid w:val="0052628A"/>
    <w:rsid w:val="00530D5F"/>
    <w:rsid w:val="005A52BB"/>
    <w:rsid w:val="00611F85"/>
    <w:rsid w:val="006276B7"/>
    <w:rsid w:val="00670C1C"/>
    <w:rsid w:val="00757143"/>
    <w:rsid w:val="00772771"/>
    <w:rsid w:val="00810144"/>
    <w:rsid w:val="008916F2"/>
    <w:rsid w:val="008D7942"/>
    <w:rsid w:val="00B05784"/>
    <w:rsid w:val="00B30E3D"/>
    <w:rsid w:val="00B92004"/>
    <w:rsid w:val="00BA372E"/>
    <w:rsid w:val="00BA5C59"/>
    <w:rsid w:val="00C51D65"/>
    <w:rsid w:val="00C526B8"/>
    <w:rsid w:val="00CF18E8"/>
    <w:rsid w:val="00D36076"/>
    <w:rsid w:val="00D75169"/>
    <w:rsid w:val="00DC1E49"/>
    <w:rsid w:val="00E10063"/>
    <w:rsid w:val="00E47CA4"/>
    <w:rsid w:val="00E80D62"/>
    <w:rsid w:val="00E829D2"/>
    <w:rsid w:val="00EB2B97"/>
    <w:rsid w:val="00F22DEA"/>
    <w:rsid w:val="00F4384C"/>
    <w:rsid w:val="00F5212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2AD"/>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1540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10</Pages>
  <Words>5324</Words>
  <Characters>30353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1</dc:title>
  <dc:subject/>
  <dc:creator>380509073719</dc:creator>
  <cp:keywords/>
  <dc:description/>
  <cp:lastModifiedBy>пк</cp:lastModifiedBy>
  <cp:revision>4</cp:revision>
  <cp:lastPrinted>2026-10-06T08:26:00Z</cp:lastPrinted>
  <dcterms:created xsi:type="dcterms:W3CDTF">2026-09-24T08:42:00Z</dcterms:created>
  <dcterms:modified xsi:type="dcterms:W3CDTF">2026-10-06T08:29:00Z</dcterms:modified>
</cp:coreProperties>
</file>