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0BD" w:rsidRDefault="000810BD" w:rsidP="003565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</w:p>
    <w:p w:rsidR="000810BD" w:rsidRPr="00A73562" w:rsidRDefault="000810BD" w:rsidP="003565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>Затверджено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810BD" w:rsidRPr="00A73562" w:rsidRDefault="000810BD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рішення виконавчого комітету </w:t>
      </w:r>
    </w:p>
    <w:p w:rsidR="000810BD" w:rsidRPr="00A73562" w:rsidRDefault="000810BD" w:rsidP="00F9418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Кіцманської міської ради</w:t>
      </w:r>
    </w:p>
    <w:p w:rsidR="000810BD" w:rsidRPr="00A73562" w:rsidRDefault="000810BD" w:rsidP="00780D63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від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25 </w:t>
      </w:r>
      <w:r w:rsidRPr="00A73562">
        <w:rPr>
          <w:rFonts w:ascii="Times New Roman" w:hAnsi="Times New Roman" w:cs="Times New Roman"/>
          <w:sz w:val="24"/>
          <w:szCs w:val="24"/>
          <w:lang w:val="uk-UA"/>
        </w:rPr>
        <w:t>вересня 202</w:t>
      </w:r>
      <w:r>
        <w:rPr>
          <w:rFonts w:ascii="Times New Roman" w:hAnsi="Times New Roman" w:cs="Times New Roman"/>
          <w:sz w:val="24"/>
          <w:szCs w:val="24"/>
          <w:lang w:val="uk-UA"/>
        </w:rPr>
        <w:t>6  № 363/9</w:t>
      </w:r>
    </w:p>
    <w:p w:rsidR="000810BD" w:rsidRPr="00A73562" w:rsidRDefault="000810BD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0810BD" w:rsidRPr="00A73562" w:rsidRDefault="000810BD" w:rsidP="00F941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План заходів</w:t>
      </w:r>
    </w:p>
    <w:p w:rsidR="000810BD" w:rsidRPr="00A73562" w:rsidRDefault="000810BD" w:rsidP="00780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>щодо складання проєкту бюджету Кіцманської міської територіальної громади на 202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7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0810BD" w:rsidRPr="00A73562" w:rsidRDefault="000810BD" w:rsidP="00F9418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W w:w="16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04"/>
        <w:gridCol w:w="8250"/>
        <w:gridCol w:w="3060"/>
        <w:gridCol w:w="4140"/>
        <w:gridCol w:w="6"/>
      </w:tblGrid>
      <w:tr w:rsidR="000810BD" w:rsidRPr="00A73562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0810BD" w:rsidRPr="00A73562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 w:rsidR="000810BD" w:rsidRPr="00A73562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з/п</w:t>
            </w:r>
          </w:p>
        </w:tc>
        <w:tc>
          <w:tcPr>
            <w:tcW w:w="8250" w:type="dxa"/>
            <w:vAlign w:val="center"/>
          </w:tcPr>
          <w:p w:rsidR="000810BD" w:rsidRPr="00A73562" w:rsidRDefault="000810BD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Зміст заходів</w:t>
            </w:r>
          </w:p>
        </w:tc>
        <w:tc>
          <w:tcPr>
            <w:tcW w:w="3060" w:type="dxa"/>
            <w:vAlign w:val="center"/>
          </w:tcPr>
          <w:p w:rsidR="000810BD" w:rsidRPr="00A73562" w:rsidRDefault="000810BD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4140" w:type="dxa"/>
            <w:vAlign w:val="center"/>
          </w:tcPr>
          <w:p w:rsidR="000810BD" w:rsidRPr="00A73562" w:rsidRDefault="000810BD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0810BD" w:rsidRPr="00A73562" w:rsidRDefault="000810BD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Відповідальні за виконання</w:t>
            </w:r>
          </w:p>
          <w:p w:rsidR="000810BD" w:rsidRPr="00A73562" w:rsidRDefault="000810BD" w:rsidP="001A17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0810BD" w:rsidRPr="00AE221D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0810BD" w:rsidRPr="00AE221D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E221D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8250" w:type="dxa"/>
            <w:vAlign w:val="center"/>
          </w:tcPr>
          <w:p w:rsidR="000810BD" w:rsidRPr="00A73562" w:rsidRDefault="000810BD" w:rsidP="00AE2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64CF8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Провести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інвентаризацію міських регіональних і комплексних програм, які затверджені і діятимуть у 2027 році, програм, дія яких закінчується у 2026 році, нових програм, оптимізувати їх кількість, удосконалити критерії оцінки їх доцільності та результативності</w:t>
            </w:r>
          </w:p>
        </w:tc>
        <w:tc>
          <w:tcPr>
            <w:tcW w:w="3060" w:type="dxa"/>
            <w:vAlign w:val="center"/>
          </w:tcPr>
          <w:p w:rsidR="000810BD" w:rsidRPr="00A73562" w:rsidRDefault="000810BD" w:rsidP="00AD1E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01 жовтня 2026 року</w:t>
            </w:r>
          </w:p>
        </w:tc>
        <w:tc>
          <w:tcPr>
            <w:tcW w:w="4140" w:type="dxa"/>
            <w:vAlign w:val="center"/>
          </w:tcPr>
          <w:p w:rsidR="000810BD" w:rsidRPr="00A73562" w:rsidRDefault="000810BD" w:rsidP="00AE22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0810BD" w:rsidRPr="00AE221D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0810BD" w:rsidRPr="00AE221D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2. </w:t>
            </w:r>
          </w:p>
        </w:tc>
        <w:tc>
          <w:tcPr>
            <w:tcW w:w="8250" w:type="dxa"/>
            <w:vAlign w:val="center"/>
          </w:tcPr>
          <w:p w:rsidR="000810BD" w:rsidRPr="00F64CF8" w:rsidRDefault="000810BD" w:rsidP="001E70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Подати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фінансовому управлінню Кіцманської міської ради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схвалений інвестиційною радою міської ради </w:t>
            </w: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Єдиний проектний портфель публічних інвестицій громади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060" w:type="dxa"/>
            <w:vAlign w:val="center"/>
          </w:tcPr>
          <w:p w:rsidR="000810BD" w:rsidRDefault="000810BD" w:rsidP="00AD1E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01 жовтня 2026 року</w:t>
            </w:r>
          </w:p>
        </w:tc>
        <w:tc>
          <w:tcPr>
            <w:tcW w:w="4140" w:type="dxa"/>
            <w:vAlign w:val="center"/>
          </w:tcPr>
          <w:p w:rsidR="000810BD" w:rsidRDefault="000810BD" w:rsidP="00AE221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/>
                <w:sz w:val="24"/>
                <w:szCs w:val="24"/>
                <w:lang w:val="uk-UA"/>
              </w:rPr>
              <w:t>Управління стратегічного розвитку та цифровізації</w:t>
            </w:r>
          </w:p>
        </w:tc>
      </w:tr>
      <w:tr w:rsidR="000810BD" w:rsidRPr="00AE221D" w:rsidTr="00F64CF8">
        <w:trPr>
          <w:gridAfter w:val="1"/>
          <w:wAfter w:w="6" w:type="dxa"/>
          <w:trHeight w:val="962"/>
          <w:jc w:val="center"/>
        </w:trPr>
        <w:tc>
          <w:tcPr>
            <w:tcW w:w="604" w:type="dxa"/>
            <w:vAlign w:val="center"/>
          </w:tcPr>
          <w:p w:rsidR="000810BD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8250" w:type="dxa"/>
            <w:vAlign w:val="center"/>
          </w:tcPr>
          <w:p w:rsidR="000810BD" w:rsidRDefault="000810BD" w:rsidP="009128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Сформувати на основі схваленого Інвестиційною радою громади Єдиного проектного портфелю публічних інвестицій громади Переліки розпочатих та нових публічних проектів та програм публічних інвестицій, у межах орієнтовного розподілу коштів за основними напрямами публічного інвестування у розрізі сфер діяльності, який затверджений у середньостроковому плані пріоритетних публічних інвестицій громади на 2027-2029 роки, та Подати їх фінансовому управлінню міської ради</w:t>
            </w:r>
          </w:p>
        </w:tc>
        <w:tc>
          <w:tcPr>
            <w:tcW w:w="3060" w:type="dxa"/>
            <w:vAlign w:val="center"/>
          </w:tcPr>
          <w:p w:rsidR="000810BD" w:rsidRDefault="000810BD" w:rsidP="009128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07 жовтня 2026 року</w:t>
            </w:r>
          </w:p>
        </w:tc>
        <w:tc>
          <w:tcPr>
            <w:tcW w:w="4140" w:type="dxa"/>
            <w:vAlign w:val="center"/>
          </w:tcPr>
          <w:p w:rsidR="000810BD" w:rsidRPr="00A73562" w:rsidRDefault="000810BD" w:rsidP="00AD1E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0810BD" w:rsidRPr="00C17922" w:rsidTr="00F64CF8">
        <w:trPr>
          <w:gridAfter w:val="1"/>
          <w:wAfter w:w="6" w:type="dxa"/>
          <w:jc w:val="center"/>
        </w:trPr>
        <w:tc>
          <w:tcPr>
            <w:tcW w:w="604" w:type="dxa"/>
          </w:tcPr>
          <w:p w:rsidR="000810BD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</w:t>
            </w:r>
          </w:p>
        </w:tc>
        <w:tc>
          <w:tcPr>
            <w:tcW w:w="8250" w:type="dxa"/>
            <w:vAlign w:val="center"/>
          </w:tcPr>
          <w:p w:rsidR="000810BD" w:rsidRDefault="000810BD" w:rsidP="00C179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Надання  фінансовому управлінню Кіцманської міської ради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:</w:t>
            </w:r>
          </w:p>
          <w:p w:rsidR="000810BD" w:rsidRPr="00C17922" w:rsidRDefault="000810BD" w:rsidP="00C179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C1792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інформацію про соціально-економічний стан громади за 9 місяців 2026 року, очікуване виконання відповідни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C1792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х показників до кінця 2026 року та пропозиції щодо розвитку громади на 2027 рік</w:t>
            </w:r>
          </w:p>
          <w:p w:rsidR="000810BD" w:rsidRPr="00A73562" w:rsidRDefault="000810BD" w:rsidP="00C1792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уточнену інформацію щодо прогнозних обсягів доходів громади на 2027 рік</w:t>
            </w:r>
          </w:p>
        </w:tc>
        <w:tc>
          <w:tcPr>
            <w:tcW w:w="3060" w:type="dxa"/>
            <w:vAlign w:val="center"/>
          </w:tcPr>
          <w:p w:rsidR="000810BD" w:rsidRPr="00A73562" w:rsidRDefault="000810BD" w:rsidP="00C1792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До 15 жовтня 2026 року</w:t>
            </w:r>
          </w:p>
        </w:tc>
        <w:tc>
          <w:tcPr>
            <w:tcW w:w="4140" w:type="dxa"/>
            <w:vAlign w:val="center"/>
          </w:tcPr>
          <w:p w:rsidR="000810BD" w:rsidRDefault="000810BD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міської ради</w:t>
            </w:r>
          </w:p>
          <w:p w:rsidR="000810BD" w:rsidRPr="00A73562" w:rsidRDefault="000810BD" w:rsidP="00EB47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Головне управління Державної податкової служби у Чернівецькій області</w:t>
            </w:r>
          </w:p>
        </w:tc>
      </w:tr>
      <w:tr w:rsidR="000810BD" w:rsidRPr="00E016F6" w:rsidTr="00F64CF8">
        <w:trPr>
          <w:gridAfter w:val="1"/>
          <w:wAfter w:w="6" w:type="dxa"/>
          <w:jc w:val="center"/>
        </w:trPr>
        <w:tc>
          <w:tcPr>
            <w:tcW w:w="604" w:type="dxa"/>
          </w:tcPr>
          <w:p w:rsidR="000810BD" w:rsidRPr="00A73562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</w:t>
            </w: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772161" w:rsidRDefault="000810BD" w:rsidP="00813453">
            <w:pPr>
              <w:pStyle w:val="BodyText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772161">
              <w:rPr>
                <w:rFonts w:ascii="Times New Roman" w:hAnsi="Times New Roman"/>
                <w:sz w:val="24"/>
                <w:szCs w:val="24"/>
                <w:lang w:val="uk-UA" w:eastAsia="ru-RU"/>
              </w:rPr>
              <w:t>Довести до головних розпорядників коштів міського бюджету особливості складання розрахунків до проекту місцевих бюджетів та прогнозні обсяги міжбюджетних трансфертів на плановий рік, надіслані Міністерством фінансів України</w:t>
            </w:r>
          </w:p>
        </w:tc>
        <w:tc>
          <w:tcPr>
            <w:tcW w:w="3060" w:type="dxa"/>
          </w:tcPr>
          <w:p w:rsidR="000810BD" w:rsidRPr="00A73562" w:rsidRDefault="000810BD" w:rsidP="00D55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трьох днів з моменту отримання</w:t>
            </w:r>
          </w:p>
        </w:tc>
        <w:tc>
          <w:tcPr>
            <w:tcW w:w="4140" w:type="dxa"/>
          </w:tcPr>
          <w:p w:rsidR="000810BD" w:rsidRPr="00E016F6" w:rsidRDefault="000810BD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0810BD" w:rsidRPr="00E016F6" w:rsidTr="00F64CF8">
        <w:trPr>
          <w:gridAfter w:val="1"/>
          <w:wAfter w:w="6" w:type="dxa"/>
          <w:jc w:val="center"/>
        </w:trPr>
        <w:tc>
          <w:tcPr>
            <w:tcW w:w="604" w:type="dxa"/>
          </w:tcPr>
          <w:p w:rsidR="000810BD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6.</w:t>
            </w:r>
          </w:p>
        </w:tc>
        <w:tc>
          <w:tcPr>
            <w:tcW w:w="8250" w:type="dxa"/>
          </w:tcPr>
          <w:p w:rsidR="000810BD" w:rsidRDefault="000810BD" w:rsidP="00897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 головних розпорядників коштів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міського бюджету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0810BD" w:rsidRDefault="000810BD" w:rsidP="00E016F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прогнозн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обсяг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міжбюджетних трансфертів, врахованих у проєкті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ержавного бюджету, схвалено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Кабінетом Міністрів України;</w:t>
            </w:r>
          </w:p>
          <w:p w:rsidR="000810BD" w:rsidRDefault="000810BD" w:rsidP="00E016F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методики їх визначення;</w:t>
            </w:r>
          </w:p>
          <w:p w:rsidR="000810BD" w:rsidRDefault="000810BD" w:rsidP="008B36B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інструкці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ї з підготовки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бюджетн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их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запит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ів;</w:t>
            </w:r>
          </w:p>
          <w:p w:rsidR="000810BD" w:rsidRDefault="000810BD" w:rsidP="008B36B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граничні показники видатків міського бюджету;</w:t>
            </w:r>
          </w:p>
          <w:p w:rsidR="000810BD" w:rsidRPr="00A73562" w:rsidRDefault="000810BD" w:rsidP="008B36B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інструктивн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ий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лист щодо організаційних та інших вимог, яких зобов’язані дотримуватися розпорядники бюджетних коштів</w:t>
            </w:r>
          </w:p>
        </w:tc>
        <w:tc>
          <w:tcPr>
            <w:tcW w:w="3060" w:type="dxa"/>
          </w:tcPr>
          <w:p w:rsidR="000810BD" w:rsidRDefault="000810BD" w:rsidP="008B36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десяти днів з моменту отримання</w:t>
            </w:r>
          </w:p>
        </w:tc>
        <w:tc>
          <w:tcPr>
            <w:tcW w:w="4140" w:type="dxa"/>
          </w:tcPr>
          <w:p w:rsidR="000810BD" w:rsidRDefault="000810BD" w:rsidP="00D554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0810BD" w:rsidRPr="00A73562" w:rsidTr="00F64CF8">
        <w:trPr>
          <w:trHeight w:val="1402"/>
          <w:jc w:val="center"/>
        </w:trPr>
        <w:tc>
          <w:tcPr>
            <w:tcW w:w="604" w:type="dxa"/>
          </w:tcPr>
          <w:p w:rsidR="000810BD" w:rsidRPr="00A73562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7.</w:t>
            </w:r>
          </w:p>
        </w:tc>
        <w:tc>
          <w:tcPr>
            <w:tcW w:w="8250" w:type="dxa"/>
          </w:tcPr>
          <w:p w:rsidR="000810BD" w:rsidRPr="00A73562" w:rsidRDefault="000810BD" w:rsidP="00A5225A">
            <w:pPr>
              <w:spacing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Провести детальний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аналіз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обсягу освітньої субвенції з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державного бюджету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місцевим бюджетам, розрахованої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Міністерством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освіти і науки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України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на 2027 рік і, у разі виявлення розбіжностей показників, взятих за основу при її розрахунку з наявними показниками, направити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Міністерств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освіти і науки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України 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Департаменту фінансів ОДА відповідні обґрунтування і пропозиції</w:t>
            </w:r>
          </w:p>
        </w:tc>
        <w:tc>
          <w:tcPr>
            <w:tcW w:w="3060" w:type="dxa"/>
          </w:tcPr>
          <w:p w:rsidR="000810BD" w:rsidRPr="00A73562" w:rsidRDefault="000810BD" w:rsidP="00A5225A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п’ятиденний </w:t>
            </w:r>
            <w:r w:rsidRPr="00A7356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термін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 моменту отримання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D55444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освіти, молоді та спорту   міської ради,</w:t>
            </w:r>
          </w:p>
          <w:p w:rsidR="000810BD" w:rsidRPr="00A73562" w:rsidRDefault="000810BD" w:rsidP="00FF7E96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 </w:t>
            </w:r>
          </w:p>
        </w:tc>
      </w:tr>
      <w:tr w:rsidR="000810BD" w:rsidRPr="00E32CE7" w:rsidTr="000D407E">
        <w:trPr>
          <w:trHeight w:val="5129"/>
          <w:jc w:val="center"/>
        </w:trPr>
        <w:tc>
          <w:tcPr>
            <w:tcW w:w="604" w:type="dxa"/>
          </w:tcPr>
          <w:p w:rsidR="000810BD" w:rsidRPr="00A73562" w:rsidRDefault="000810BD" w:rsidP="00A735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8.</w:t>
            </w:r>
          </w:p>
        </w:tc>
        <w:tc>
          <w:tcPr>
            <w:tcW w:w="8250" w:type="dxa"/>
          </w:tcPr>
          <w:p w:rsidR="000810BD" w:rsidRDefault="000810BD" w:rsidP="00E32CE7">
            <w:p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Розпорядникам та одержувачам коштів організувати роботу із розроблення бюджетних запитів, під час формування яких: </w:t>
            </w:r>
          </w:p>
          <w:p w:rsidR="000810BD" w:rsidRPr="00E32CE7" w:rsidRDefault="000810BD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E32CE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забезпечити неухильне дотримання вимог частини 4 статті 77 Бюджетного кодексу України;</w:t>
            </w:r>
          </w:p>
          <w:p w:rsidR="000810BD" w:rsidRDefault="000810BD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оптимізувати витрати шляхом виключення з бюджетних запитів непріоритетних та неефективних витрат, насамперед тих, що не забезпечують виконання основних функцій і завдань розпорядника коштів;</w:t>
            </w:r>
          </w:p>
          <w:p w:rsidR="000810BD" w:rsidRDefault="000810BD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розробити заходи щодо упорядкування та оптимізації мережі, штатної чисельності та контингентів бюджетних установ соціально-культурної сфери, які утримуються за рахунок коштів міського бюджету, з урахуванням реформ у відповідній галузі та доведеного ресурсу;</w:t>
            </w:r>
          </w:p>
          <w:p w:rsidR="000810BD" w:rsidRDefault="000810BD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проект видатків за кожним кодом економічної класифікації видатків підтвердити детальними розрахунками  та економічними обґрунтуваннями;</w:t>
            </w:r>
          </w:p>
          <w:p w:rsidR="000810BD" w:rsidRDefault="000810BD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надати детальні розрахунки потреби у видатках на оплату енергоносіїв та комунальних послуг на 2027 рік і дані про обсяги спожитих у натуральних показниках енергоносіїв за 9 місяців 2026 року;</w:t>
            </w:r>
          </w:p>
          <w:p w:rsidR="000810BD" w:rsidRDefault="000810BD" w:rsidP="00E32CE7">
            <w:pPr>
              <w:pStyle w:val="ListParagraph"/>
              <w:numPr>
                <w:ilvl w:val="0"/>
                <w:numId w:val="8"/>
              </w:num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врахувати гендерний аспект відповідно до Методичних рекомендацій щодо впровадження та застосування гендерно орієнтованого підходу</w:t>
            </w:r>
            <w:r w:rsidRPr="00E32CE7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</w:p>
          <w:p w:rsidR="000810BD" w:rsidRPr="00E32CE7" w:rsidRDefault="000810BD" w:rsidP="000D407E">
            <w:pPr>
              <w:pStyle w:val="ListParagraph"/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бюджетному процесі, затверджених наказом Міністерства фінансів України від 02 січня 2019 року № 1          </w:t>
            </w:r>
          </w:p>
        </w:tc>
        <w:tc>
          <w:tcPr>
            <w:tcW w:w="3060" w:type="dxa"/>
          </w:tcPr>
          <w:p w:rsidR="000810BD" w:rsidRPr="00A73562" w:rsidRDefault="000810BD" w:rsidP="00A5225A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Упродовж вересня-жовтня 2026 року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D55444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0810BD" w:rsidRPr="00A73562" w:rsidTr="00F64CF8">
        <w:trPr>
          <w:trHeight w:val="740"/>
          <w:jc w:val="center"/>
        </w:trPr>
        <w:tc>
          <w:tcPr>
            <w:tcW w:w="604" w:type="dxa"/>
          </w:tcPr>
          <w:p w:rsidR="000810BD" w:rsidRPr="00A73562" w:rsidRDefault="000810BD" w:rsidP="0095035C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503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Pr="0095035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95035C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 w:rsidRPr="00A73562">
              <w:rPr>
                <w:rStyle w:val="20"/>
                <w:sz w:val="24"/>
                <w:szCs w:val="24"/>
              </w:rPr>
              <w:t>Прове</w:t>
            </w:r>
            <w:r>
              <w:rPr>
                <w:rStyle w:val="20"/>
                <w:sz w:val="24"/>
                <w:szCs w:val="24"/>
              </w:rPr>
              <w:t>сти спільні наради з г</w:t>
            </w:r>
            <w:r>
              <w:rPr>
                <w:rFonts w:ascii="Times New Roman" w:hAnsi="Times New Roman"/>
                <w:bCs/>
                <w:sz w:val="24"/>
                <w:szCs w:val="24"/>
                <w:lang w:val="uk-UA" w:eastAsia="en-US"/>
              </w:rPr>
              <w:t>оловними розпорядниками коштів міського бюджету</w:t>
            </w:r>
            <w:r w:rsidRPr="00A73562">
              <w:rPr>
                <w:rStyle w:val="20"/>
                <w:sz w:val="24"/>
                <w:szCs w:val="24"/>
              </w:rPr>
              <w:t xml:space="preserve"> </w:t>
            </w:r>
            <w:r>
              <w:rPr>
                <w:rStyle w:val="20"/>
                <w:sz w:val="24"/>
                <w:szCs w:val="24"/>
              </w:rPr>
              <w:t>з метою обговорення та погодження показників проекту міського бюджету на 2027 рік у розрізі окремих галузей бюджетної сфери</w:t>
            </w:r>
          </w:p>
        </w:tc>
        <w:tc>
          <w:tcPr>
            <w:tcW w:w="3060" w:type="dxa"/>
          </w:tcPr>
          <w:p w:rsidR="000810BD" w:rsidRPr="00A73562" w:rsidRDefault="000810BD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окремим графіком 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FF7E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0810BD" w:rsidRPr="00A73562" w:rsidTr="00F64CF8">
        <w:trPr>
          <w:trHeight w:val="1068"/>
          <w:jc w:val="center"/>
        </w:trPr>
        <w:tc>
          <w:tcPr>
            <w:tcW w:w="604" w:type="dxa"/>
          </w:tcPr>
          <w:p w:rsidR="000810BD" w:rsidRPr="00A73562" w:rsidRDefault="000810BD" w:rsidP="00A735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Default="000810BD" w:rsidP="00D55444">
            <w:pPr>
              <w:pStyle w:val="21"/>
              <w:shd w:val="clear" w:color="auto" w:fill="auto"/>
              <w:spacing w:before="0" w:line="298" w:lineRule="exact"/>
              <w:ind w:right="48"/>
              <w:jc w:val="both"/>
              <w:rPr>
                <w:rStyle w:val="20"/>
                <w:sz w:val="24"/>
                <w:szCs w:val="24"/>
              </w:rPr>
            </w:pPr>
            <w:r>
              <w:rPr>
                <w:rStyle w:val="20"/>
                <w:sz w:val="24"/>
                <w:szCs w:val="24"/>
              </w:rPr>
              <w:t>Подати фінансовому управлінню міської ради :</w:t>
            </w:r>
          </w:p>
          <w:p w:rsidR="000810BD" w:rsidRDefault="000810BD" w:rsidP="002C325E">
            <w:pPr>
              <w:pStyle w:val="21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8"/>
              <w:jc w:val="both"/>
              <w:rPr>
                <w:rStyle w:val="20"/>
                <w:sz w:val="24"/>
                <w:szCs w:val="24"/>
              </w:rPr>
            </w:pPr>
            <w:r>
              <w:rPr>
                <w:rStyle w:val="20"/>
                <w:sz w:val="24"/>
                <w:szCs w:val="24"/>
              </w:rPr>
              <w:t>бюджетні запити на 2027 рік, за встановленими формами, із застосуванням програмно-цільового методу формування місцевих бюджетів, разом з необхідними вичерпними обґрунтуваннями та пропозиціями;</w:t>
            </w:r>
          </w:p>
          <w:p w:rsidR="000810BD" w:rsidRPr="00A73562" w:rsidRDefault="000810BD" w:rsidP="002C325E">
            <w:pPr>
              <w:pStyle w:val="21"/>
              <w:numPr>
                <w:ilvl w:val="0"/>
                <w:numId w:val="9"/>
              </w:numPr>
              <w:shd w:val="clear" w:color="auto" w:fill="auto"/>
              <w:spacing w:before="0" w:line="240" w:lineRule="auto"/>
              <w:ind w:right="48"/>
              <w:jc w:val="both"/>
              <w:rPr>
                <w:rStyle w:val="20"/>
                <w:sz w:val="24"/>
                <w:szCs w:val="24"/>
              </w:rPr>
            </w:pPr>
            <w:r>
              <w:rPr>
                <w:rStyle w:val="20"/>
                <w:sz w:val="24"/>
                <w:szCs w:val="24"/>
              </w:rPr>
              <w:t xml:space="preserve">переліки міських програм, затверджених в установленому  порядку, які будуть реалізовуватись у 2027 році за рахунок коштів міського бюджету, та обсяги асигнувань, необхідних для їх виконання  </w:t>
            </w:r>
          </w:p>
        </w:tc>
        <w:tc>
          <w:tcPr>
            <w:tcW w:w="3060" w:type="dxa"/>
          </w:tcPr>
          <w:p w:rsidR="000810BD" w:rsidRPr="00A73562" w:rsidRDefault="000810BD" w:rsidP="00D554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термін визначений фінансовим управлінням міської ради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E01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Головні розпорядники коштів міського бюджету</w:t>
            </w:r>
          </w:p>
        </w:tc>
      </w:tr>
      <w:tr w:rsidR="000810BD" w:rsidRPr="00AD2BA0" w:rsidTr="00F64CF8">
        <w:trPr>
          <w:jc w:val="center"/>
        </w:trPr>
        <w:tc>
          <w:tcPr>
            <w:tcW w:w="604" w:type="dxa"/>
          </w:tcPr>
          <w:p w:rsidR="000810BD" w:rsidRPr="00A73562" w:rsidRDefault="000810BD" w:rsidP="000127A6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Схвалити Консолідований перелік публічних інвестиційних проектів та програм публічних інвестицій Єдиного проектного портфеля публічних інвестицій громади і розподіл публічних інвестицій на їх підготовку та реалізацію за роками у розрізі джерел і механізмів фінансового забезпечення</w:t>
            </w:r>
          </w:p>
        </w:tc>
        <w:tc>
          <w:tcPr>
            <w:tcW w:w="3060" w:type="dxa"/>
          </w:tcPr>
          <w:p w:rsidR="000810BD" w:rsidRPr="00A73562" w:rsidRDefault="000810BD" w:rsidP="002B2CE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22 жовтня 2026 року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2B2CE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Місцева комісія з питань розподілу публічних інвестицій (ф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інансове управління Кіцманської міської ради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0810BD" w:rsidRPr="00A73562" w:rsidTr="00596E62">
        <w:trPr>
          <w:trHeight w:val="1030"/>
          <w:jc w:val="center"/>
        </w:trPr>
        <w:tc>
          <w:tcPr>
            <w:tcW w:w="604" w:type="dxa"/>
          </w:tcPr>
          <w:p w:rsidR="000810BD" w:rsidRPr="00A73562" w:rsidRDefault="000810BD" w:rsidP="00B32E3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596E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Довести до головних розпорядників коштів міського бюджету обсяги  публічних інвестицій на підготовку та реалізацію публічних інвестиційних проектів/програм згідно з Консолідованим переліком для включення їх у бюджетні запити</w:t>
            </w:r>
          </w:p>
        </w:tc>
        <w:tc>
          <w:tcPr>
            <w:tcW w:w="3060" w:type="dxa"/>
          </w:tcPr>
          <w:p w:rsidR="000810BD" w:rsidRPr="00A73562" w:rsidRDefault="000810BD" w:rsidP="00596E6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23 жовтня 2026 року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0810BD" w:rsidRPr="00A73562" w:rsidRDefault="000810BD" w:rsidP="00D5544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810BD" w:rsidRPr="00A73562" w:rsidTr="001D258E">
        <w:trPr>
          <w:trHeight w:val="806"/>
          <w:jc w:val="center"/>
        </w:trPr>
        <w:tc>
          <w:tcPr>
            <w:tcW w:w="604" w:type="dxa"/>
          </w:tcPr>
          <w:p w:rsidR="000810BD" w:rsidRPr="00A73562" w:rsidRDefault="000810BD" w:rsidP="00A73562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258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</w:t>
            </w:r>
          </w:p>
        </w:tc>
        <w:tc>
          <w:tcPr>
            <w:tcW w:w="8250" w:type="dxa"/>
          </w:tcPr>
          <w:p w:rsidR="000810BD" w:rsidRPr="00A73562" w:rsidRDefault="000810BD" w:rsidP="001D25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Здійснити аналіз бюджетних запитів, отриманих від головних розпорядників коштів міського бюджету, та ухвалити рішення щодо включення їх до проекту міського бюджету</w:t>
            </w:r>
          </w:p>
        </w:tc>
        <w:tc>
          <w:tcPr>
            <w:tcW w:w="3060" w:type="dxa"/>
          </w:tcPr>
          <w:p w:rsidR="000810BD" w:rsidRPr="00A73562" w:rsidRDefault="000810BD" w:rsidP="001D258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05 листопада 2026 року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1D258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міської ради, </w:t>
            </w:r>
          </w:p>
          <w:p w:rsidR="000810BD" w:rsidRPr="00A73562" w:rsidRDefault="000810BD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810BD" w:rsidRPr="00A73562" w:rsidTr="00F64CF8">
        <w:trPr>
          <w:trHeight w:val="1160"/>
          <w:jc w:val="center"/>
        </w:trPr>
        <w:tc>
          <w:tcPr>
            <w:tcW w:w="604" w:type="dxa"/>
          </w:tcPr>
          <w:p w:rsidR="000810BD" w:rsidRPr="00A73562" w:rsidRDefault="000810BD" w:rsidP="0073668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9A06E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увати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проєкт рішення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 додатками згідно з типовою формою, затвердженою відповідним наказом Мінфіну, і матеріали,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передбачен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статтею 76 Бюджетного кодексу України, та пода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 їх 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виконавчому комітету Кіцманської міської ради</w:t>
            </w:r>
          </w:p>
        </w:tc>
        <w:tc>
          <w:tcPr>
            <w:tcW w:w="3060" w:type="dxa"/>
          </w:tcPr>
          <w:p w:rsidR="000810BD" w:rsidRPr="00A73562" w:rsidRDefault="000810BD" w:rsidP="008600E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 грудня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EC30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0810BD" w:rsidRPr="00AD2BA0" w:rsidTr="00F64CF8">
        <w:trPr>
          <w:trHeight w:val="884"/>
          <w:jc w:val="center"/>
        </w:trPr>
        <w:tc>
          <w:tcPr>
            <w:tcW w:w="604" w:type="dxa"/>
          </w:tcPr>
          <w:p w:rsidR="000810BD" w:rsidRPr="00A73562" w:rsidRDefault="000810BD" w:rsidP="009F7DC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9F7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Схвалення проєкту рішення 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 виконавчим комітетом Кіцманської  міської ради. </w:t>
            </w:r>
          </w:p>
        </w:tc>
        <w:tc>
          <w:tcPr>
            <w:tcW w:w="3060" w:type="dxa"/>
          </w:tcPr>
          <w:p w:rsidR="000810BD" w:rsidRPr="00A73562" w:rsidRDefault="000810BD" w:rsidP="008600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грудня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0810BD" w:rsidRPr="00A73562" w:rsidTr="00F64CF8">
        <w:trPr>
          <w:jc w:val="center"/>
        </w:trPr>
        <w:tc>
          <w:tcPr>
            <w:tcW w:w="604" w:type="dxa"/>
          </w:tcPr>
          <w:p w:rsidR="000810BD" w:rsidRPr="00A73562" w:rsidRDefault="000810BD" w:rsidP="00F519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9F7DC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Направлення схваленого проєкту рішення 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 на розгляд Кіцманської міської ради. </w:t>
            </w:r>
          </w:p>
        </w:tc>
        <w:tc>
          <w:tcPr>
            <w:tcW w:w="3060" w:type="dxa"/>
          </w:tcPr>
          <w:p w:rsidR="000810BD" w:rsidRPr="00A73562" w:rsidRDefault="000810BD" w:rsidP="00402D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день після схвалення виконавчим комітетом Кіцманської міської ради 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  <w:tr w:rsidR="000810BD" w:rsidRPr="00A73562" w:rsidTr="00F64CF8">
        <w:trPr>
          <w:jc w:val="center"/>
        </w:trPr>
        <w:tc>
          <w:tcPr>
            <w:tcW w:w="604" w:type="dxa"/>
          </w:tcPr>
          <w:p w:rsidR="000810BD" w:rsidRPr="00A73562" w:rsidRDefault="000810BD" w:rsidP="00F519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</w:t>
            </w:r>
          </w:p>
        </w:tc>
        <w:tc>
          <w:tcPr>
            <w:tcW w:w="8250" w:type="dxa"/>
          </w:tcPr>
          <w:p w:rsidR="000810BD" w:rsidRPr="00A73562" w:rsidRDefault="000810BD" w:rsidP="00C4382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у нарадах з учасниками бюджетного процесу, з депутатами Кіцманської міської ради, засіданнях постійних комісій Кіцманської міської ради, представниками громадськості щодо розгляду проєкту рішення міської ради «Про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 </w:t>
            </w:r>
          </w:p>
          <w:p w:rsidR="000810BD" w:rsidRPr="00A73562" w:rsidRDefault="000810BD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060" w:type="dxa"/>
          </w:tcPr>
          <w:p w:rsidR="000810BD" w:rsidRPr="00A73562" w:rsidRDefault="000810BD" w:rsidP="00B919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Протягом грудня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 (згідно регламенту, затвердженого міською радою)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Кіцманської  міської ради, </w:t>
            </w:r>
          </w:p>
          <w:p w:rsidR="000810BD" w:rsidRPr="00A73562" w:rsidRDefault="000810BD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постійні комісії Кіцманської міської ради,</w:t>
            </w:r>
          </w:p>
          <w:p w:rsidR="000810BD" w:rsidRPr="00A73562" w:rsidRDefault="000810BD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депутати Кіцманської міської ради, </w:t>
            </w:r>
          </w:p>
          <w:p w:rsidR="000810BD" w:rsidRPr="00A73562" w:rsidRDefault="000810BD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головні розпорядники бюджетних коштів, </w:t>
            </w:r>
          </w:p>
          <w:p w:rsidR="000810BD" w:rsidRPr="00A73562" w:rsidRDefault="000810BD" w:rsidP="00C438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одержувачі бюджетних коштів</w:t>
            </w:r>
          </w:p>
        </w:tc>
      </w:tr>
      <w:tr w:rsidR="000810BD" w:rsidRPr="00A73562" w:rsidTr="00F64CF8">
        <w:trPr>
          <w:jc w:val="center"/>
        </w:trPr>
        <w:tc>
          <w:tcPr>
            <w:tcW w:w="604" w:type="dxa"/>
          </w:tcPr>
          <w:p w:rsidR="000810BD" w:rsidRPr="00A73562" w:rsidRDefault="000810BD" w:rsidP="00B9197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F5196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Забезпечити р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озміщення бюджетних запитів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 на офіційному сайті головних розпорядників бюджетних коштів, офіційному сайті Кіцманської міської територіальної громади або оприлюднення їх в інший спосіб.</w:t>
            </w:r>
          </w:p>
        </w:tc>
        <w:tc>
          <w:tcPr>
            <w:tcW w:w="3060" w:type="dxa"/>
          </w:tcPr>
          <w:p w:rsidR="000810BD" w:rsidRPr="00A73562" w:rsidRDefault="000810BD" w:rsidP="009F7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Не пізніше, ніж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робочі дні після подання міській раді проєкту рішення про бюджет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D554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Головні розпорядники бюджетних коштів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міського бюджету</w:t>
            </w:r>
          </w:p>
        </w:tc>
      </w:tr>
      <w:tr w:rsidR="000810BD" w:rsidRPr="00A73562" w:rsidTr="00F64CF8">
        <w:trPr>
          <w:jc w:val="center"/>
        </w:trPr>
        <w:tc>
          <w:tcPr>
            <w:tcW w:w="604" w:type="dxa"/>
          </w:tcPr>
          <w:p w:rsidR="000810BD" w:rsidRPr="00A73562" w:rsidRDefault="000810BD" w:rsidP="00F5196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B9197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Прийняття рішення Кіцманської міської ради «Про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рік».</w:t>
            </w:r>
          </w:p>
        </w:tc>
        <w:tc>
          <w:tcPr>
            <w:tcW w:w="3060" w:type="dxa"/>
          </w:tcPr>
          <w:p w:rsidR="000810BD" w:rsidRPr="00A73562" w:rsidRDefault="000810BD" w:rsidP="00D431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 25 грудня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року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402D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 міської ради</w:t>
            </w:r>
          </w:p>
        </w:tc>
      </w:tr>
      <w:tr w:rsidR="000810BD" w:rsidRPr="00AD2BA0" w:rsidTr="00F64CF8">
        <w:trPr>
          <w:jc w:val="center"/>
        </w:trPr>
        <w:tc>
          <w:tcPr>
            <w:tcW w:w="604" w:type="dxa"/>
          </w:tcPr>
          <w:p w:rsidR="000810BD" w:rsidRPr="00A73562" w:rsidRDefault="000810BD" w:rsidP="0073668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8250" w:type="dxa"/>
          </w:tcPr>
          <w:p w:rsidR="000810BD" w:rsidRPr="00A73562" w:rsidRDefault="000810BD" w:rsidP="00B919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Оприлюднення рішення Кіцманської міської ради «Про бюджет Кіцманської міської територіальної громади на 202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 на офіційному сайті Кіцманської міської територіальної громади.</w:t>
            </w:r>
          </w:p>
        </w:tc>
        <w:tc>
          <w:tcPr>
            <w:tcW w:w="3060" w:type="dxa"/>
          </w:tcPr>
          <w:p w:rsidR="000810BD" w:rsidRPr="00A73562" w:rsidRDefault="000810BD" w:rsidP="00B919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десяти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денний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термін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моменту</w:t>
            </w: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прийняття</w:t>
            </w:r>
          </w:p>
        </w:tc>
        <w:tc>
          <w:tcPr>
            <w:tcW w:w="4146" w:type="dxa"/>
            <w:gridSpan w:val="2"/>
          </w:tcPr>
          <w:p w:rsidR="000810BD" w:rsidRPr="00A73562" w:rsidRDefault="000810BD" w:rsidP="009A4A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735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Відділ кадрової та організаційної роботи міської ради</w:t>
            </w:r>
          </w:p>
        </w:tc>
      </w:tr>
    </w:tbl>
    <w:p w:rsidR="000810BD" w:rsidRPr="00A73562" w:rsidRDefault="000810BD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0810BD" w:rsidRPr="00A73562" w:rsidRDefault="000810BD" w:rsidP="00F94185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0810BD" w:rsidRPr="00A73562" w:rsidRDefault="000810BD" w:rsidP="00B9197F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Керуюча справами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Pr="00A7356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Ярослава РАКОВІЦА</w:t>
      </w:r>
    </w:p>
    <w:sectPr w:rsidR="000810BD" w:rsidRPr="00A73562" w:rsidSect="00D5752B">
      <w:headerReference w:type="default" r:id="rId7"/>
      <w:pgSz w:w="16838" w:h="11906" w:orient="landscape"/>
      <w:pgMar w:top="709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0BD" w:rsidRDefault="000810BD" w:rsidP="00F94185">
      <w:pPr>
        <w:spacing w:after="0" w:line="240" w:lineRule="auto"/>
      </w:pPr>
      <w:r>
        <w:separator/>
      </w:r>
    </w:p>
  </w:endnote>
  <w:endnote w:type="continuationSeparator" w:id="0">
    <w:p w:rsidR="000810BD" w:rsidRDefault="000810BD" w:rsidP="00F9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0BD" w:rsidRDefault="000810BD" w:rsidP="00F94185">
      <w:pPr>
        <w:spacing w:after="0" w:line="240" w:lineRule="auto"/>
      </w:pPr>
      <w:r>
        <w:separator/>
      </w:r>
    </w:p>
  </w:footnote>
  <w:footnote w:type="continuationSeparator" w:id="0">
    <w:p w:rsidR="000810BD" w:rsidRDefault="000810BD" w:rsidP="00F9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0BD" w:rsidRPr="00F94185" w:rsidRDefault="000810BD">
    <w:pPr>
      <w:pStyle w:val="Header"/>
      <w:jc w:val="center"/>
      <w:rPr>
        <w:rFonts w:ascii="Times New Roman" w:hAnsi="Times New Roman"/>
        <w:sz w:val="24"/>
        <w:szCs w:val="24"/>
      </w:rPr>
    </w:pPr>
    <w:r w:rsidRPr="00F94185">
      <w:rPr>
        <w:rFonts w:ascii="Times New Roman" w:hAnsi="Times New Roman"/>
        <w:sz w:val="24"/>
        <w:szCs w:val="24"/>
      </w:rPr>
      <w:fldChar w:fldCharType="begin"/>
    </w:r>
    <w:r w:rsidRPr="00F94185">
      <w:rPr>
        <w:rFonts w:ascii="Times New Roman" w:hAnsi="Times New Roman"/>
        <w:sz w:val="24"/>
        <w:szCs w:val="24"/>
      </w:rPr>
      <w:instrText>PAGE   \* MERGEFORMAT</w:instrText>
    </w:r>
    <w:r w:rsidRPr="00F94185">
      <w:rPr>
        <w:rFonts w:ascii="Times New Roman" w:hAnsi="Times New Roman"/>
        <w:sz w:val="24"/>
        <w:szCs w:val="24"/>
      </w:rPr>
      <w:fldChar w:fldCharType="separate"/>
    </w:r>
    <w:r w:rsidRPr="00AD2BA0">
      <w:rPr>
        <w:rFonts w:ascii="Times New Roman" w:hAnsi="Times New Roman"/>
        <w:noProof/>
        <w:sz w:val="24"/>
        <w:szCs w:val="24"/>
        <w:lang w:val="uk-UA"/>
      </w:rPr>
      <w:t>4</w:t>
    </w:r>
    <w:r w:rsidRPr="00F94185">
      <w:rPr>
        <w:rFonts w:ascii="Times New Roman" w:hAnsi="Times New Roman"/>
        <w:sz w:val="24"/>
        <w:szCs w:val="24"/>
      </w:rPr>
      <w:fldChar w:fldCharType="end"/>
    </w:r>
  </w:p>
  <w:p w:rsidR="000810BD" w:rsidRDefault="000810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6A90"/>
    <w:multiLevelType w:val="hybridMultilevel"/>
    <w:tmpl w:val="22B6E2E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D04F6F"/>
    <w:multiLevelType w:val="hybridMultilevel"/>
    <w:tmpl w:val="01904DC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76C8E"/>
    <w:multiLevelType w:val="hybridMultilevel"/>
    <w:tmpl w:val="1CA41C72"/>
    <w:lvl w:ilvl="0" w:tplc="BD24936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151CD1"/>
    <w:multiLevelType w:val="multilevel"/>
    <w:tmpl w:val="07F49F92"/>
    <w:lvl w:ilvl="0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4">
    <w:nsid w:val="50C71669"/>
    <w:multiLevelType w:val="hybridMultilevel"/>
    <w:tmpl w:val="07DA76FC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34546C"/>
    <w:multiLevelType w:val="hybridMultilevel"/>
    <w:tmpl w:val="07F49F92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abstractNum w:abstractNumId="6">
    <w:nsid w:val="67AD3134"/>
    <w:multiLevelType w:val="hybridMultilevel"/>
    <w:tmpl w:val="E084BAC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4C6395"/>
    <w:multiLevelType w:val="hybridMultilevel"/>
    <w:tmpl w:val="E150557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F651968"/>
    <w:multiLevelType w:val="hybridMultilevel"/>
    <w:tmpl w:val="B2CCDBBC"/>
    <w:lvl w:ilvl="0" w:tplc="041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185"/>
    <w:rsid w:val="00000443"/>
    <w:rsid w:val="00001701"/>
    <w:rsid w:val="00010FAE"/>
    <w:rsid w:val="0001248D"/>
    <w:rsid w:val="000127A6"/>
    <w:rsid w:val="00014FEA"/>
    <w:rsid w:val="00017B36"/>
    <w:rsid w:val="000209D4"/>
    <w:rsid w:val="00021700"/>
    <w:rsid w:val="00030553"/>
    <w:rsid w:val="000366E7"/>
    <w:rsid w:val="00036E66"/>
    <w:rsid w:val="00046138"/>
    <w:rsid w:val="00046DF8"/>
    <w:rsid w:val="00047C12"/>
    <w:rsid w:val="0005018D"/>
    <w:rsid w:val="000557BD"/>
    <w:rsid w:val="000607A9"/>
    <w:rsid w:val="00066CCB"/>
    <w:rsid w:val="00076B44"/>
    <w:rsid w:val="000810BD"/>
    <w:rsid w:val="00092779"/>
    <w:rsid w:val="00092F56"/>
    <w:rsid w:val="00093154"/>
    <w:rsid w:val="000933A9"/>
    <w:rsid w:val="000A0348"/>
    <w:rsid w:val="000A16CA"/>
    <w:rsid w:val="000A3CAC"/>
    <w:rsid w:val="000A4442"/>
    <w:rsid w:val="000A460E"/>
    <w:rsid w:val="000A6E41"/>
    <w:rsid w:val="000B40AD"/>
    <w:rsid w:val="000B549B"/>
    <w:rsid w:val="000C0FF0"/>
    <w:rsid w:val="000C1BBB"/>
    <w:rsid w:val="000C1BF3"/>
    <w:rsid w:val="000D3AAF"/>
    <w:rsid w:val="000D407E"/>
    <w:rsid w:val="000D734C"/>
    <w:rsid w:val="000D7D98"/>
    <w:rsid w:val="000E1B9E"/>
    <w:rsid w:val="000E61C2"/>
    <w:rsid w:val="000F3F64"/>
    <w:rsid w:val="000F6936"/>
    <w:rsid w:val="001055FE"/>
    <w:rsid w:val="001061A0"/>
    <w:rsid w:val="001152A3"/>
    <w:rsid w:val="00117947"/>
    <w:rsid w:val="00122811"/>
    <w:rsid w:val="0012479F"/>
    <w:rsid w:val="00132BB9"/>
    <w:rsid w:val="00132BF7"/>
    <w:rsid w:val="00135759"/>
    <w:rsid w:val="00137CB6"/>
    <w:rsid w:val="00137F2B"/>
    <w:rsid w:val="001426AE"/>
    <w:rsid w:val="00143C0B"/>
    <w:rsid w:val="00153049"/>
    <w:rsid w:val="00154B39"/>
    <w:rsid w:val="00161986"/>
    <w:rsid w:val="00165584"/>
    <w:rsid w:val="00165C2A"/>
    <w:rsid w:val="00182C45"/>
    <w:rsid w:val="00183F16"/>
    <w:rsid w:val="001901D6"/>
    <w:rsid w:val="00190730"/>
    <w:rsid w:val="00193440"/>
    <w:rsid w:val="001966FB"/>
    <w:rsid w:val="00196843"/>
    <w:rsid w:val="00197DDE"/>
    <w:rsid w:val="001A1144"/>
    <w:rsid w:val="001A178B"/>
    <w:rsid w:val="001A2DAB"/>
    <w:rsid w:val="001B12B5"/>
    <w:rsid w:val="001B76E9"/>
    <w:rsid w:val="001C5417"/>
    <w:rsid w:val="001D077F"/>
    <w:rsid w:val="001D258E"/>
    <w:rsid w:val="001E310F"/>
    <w:rsid w:val="001E7010"/>
    <w:rsid w:val="001F17A1"/>
    <w:rsid w:val="001F1BE8"/>
    <w:rsid w:val="001F1C18"/>
    <w:rsid w:val="001F219C"/>
    <w:rsid w:val="00200074"/>
    <w:rsid w:val="002065ED"/>
    <w:rsid w:val="0020744B"/>
    <w:rsid w:val="00207DFD"/>
    <w:rsid w:val="0021017C"/>
    <w:rsid w:val="00214436"/>
    <w:rsid w:val="0021478A"/>
    <w:rsid w:val="0021505C"/>
    <w:rsid w:val="002270F2"/>
    <w:rsid w:val="00232E59"/>
    <w:rsid w:val="00236BE2"/>
    <w:rsid w:val="00240FCB"/>
    <w:rsid w:val="00246395"/>
    <w:rsid w:val="00251F9F"/>
    <w:rsid w:val="002549F3"/>
    <w:rsid w:val="002559BC"/>
    <w:rsid w:val="00262177"/>
    <w:rsid w:val="002641EE"/>
    <w:rsid w:val="002657E5"/>
    <w:rsid w:val="00267912"/>
    <w:rsid w:val="002701BC"/>
    <w:rsid w:val="00272B89"/>
    <w:rsid w:val="0027637C"/>
    <w:rsid w:val="00277BB8"/>
    <w:rsid w:val="00277CAC"/>
    <w:rsid w:val="002840DA"/>
    <w:rsid w:val="00291A94"/>
    <w:rsid w:val="002941BC"/>
    <w:rsid w:val="00297BFF"/>
    <w:rsid w:val="002A6FB9"/>
    <w:rsid w:val="002A7B74"/>
    <w:rsid w:val="002B00E4"/>
    <w:rsid w:val="002B03F3"/>
    <w:rsid w:val="002B1488"/>
    <w:rsid w:val="002B2CE9"/>
    <w:rsid w:val="002B3630"/>
    <w:rsid w:val="002B3786"/>
    <w:rsid w:val="002B3E94"/>
    <w:rsid w:val="002B4691"/>
    <w:rsid w:val="002C0C36"/>
    <w:rsid w:val="002C28FE"/>
    <w:rsid w:val="002C325E"/>
    <w:rsid w:val="002C35E5"/>
    <w:rsid w:val="002C5E4B"/>
    <w:rsid w:val="002D1386"/>
    <w:rsid w:val="002D2521"/>
    <w:rsid w:val="002D385B"/>
    <w:rsid w:val="002E7609"/>
    <w:rsid w:val="002F0B7E"/>
    <w:rsid w:val="002F498B"/>
    <w:rsid w:val="002F66F6"/>
    <w:rsid w:val="002F67D1"/>
    <w:rsid w:val="003028DC"/>
    <w:rsid w:val="0032369B"/>
    <w:rsid w:val="00323AAD"/>
    <w:rsid w:val="00326E85"/>
    <w:rsid w:val="00327C1A"/>
    <w:rsid w:val="003303BF"/>
    <w:rsid w:val="003311F8"/>
    <w:rsid w:val="00334D57"/>
    <w:rsid w:val="0033736B"/>
    <w:rsid w:val="003415E3"/>
    <w:rsid w:val="003424D6"/>
    <w:rsid w:val="00342B2F"/>
    <w:rsid w:val="00347CB0"/>
    <w:rsid w:val="00350FFB"/>
    <w:rsid w:val="00352256"/>
    <w:rsid w:val="003533FF"/>
    <w:rsid w:val="0035657A"/>
    <w:rsid w:val="00360D2C"/>
    <w:rsid w:val="00383430"/>
    <w:rsid w:val="00386271"/>
    <w:rsid w:val="003878DA"/>
    <w:rsid w:val="00394A98"/>
    <w:rsid w:val="00397B51"/>
    <w:rsid w:val="003A4BA1"/>
    <w:rsid w:val="003B305D"/>
    <w:rsid w:val="003B5ED6"/>
    <w:rsid w:val="003B791A"/>
    <w:rsid w:val="003B7E77"/>
    <w:rsid w:val="003C0A4A"/>
    <w:rsid w:val="003D0A83"/>
    <w:rsid w:val="003D1016"/>
    <w:rsid w:val="003D682D"/>
    <w:rsid w:val="003E04A5"/>
    <w:rsid w:val="003E04FB"/>
    <w:rsid w:val="003E5256"/>
    <w:rsid w:val="003E6BE2"/>
    <w:rsid w:val="003E7272"/>
    <w:rsid w:val="003F422D"/>
    <w:rsid w:val="00402DD0"/>
    <w:rsid w:val="004046E2"/>
    <w:rsid w:val="0041021E"/>
    <w:rsid w:val="0041154A"/>
    <w:rsid w:val="004145E1"/>
    <w:rsid w:val="00416D2E"/>
    <w:rsid w:val="00440327"/>
    <w:rsid w:val="00446532"/>
    <w:rsid w:val="00453648"/>
    <w:rsid w:val="00454D25"/>
    <w:rsid w:val="004567C6"/>
    <w:rsid w:val="004615BC"/>
    <w:rsid w:val="00472BDE"/>
    <w:rsid w:val="00477BA6"/>
    <w:rsid w:val="00477D12"/>
    <w:rsid w:val="004800AB"/>
    <w:rsid w:val="00480DC8"/>
    <w:rsid w:val="00480E56"/>
    <w:rsid w:val="00483536"/>
    <w:rsid w:val="00494A3F"/>
    <w:rsid w:val="00496449"/>
    <w:rsid w:val="004A05D2"/>
    <w:rsid w:val="004A08D3"/>
    <w:rsid w:val="004A30C4"/>
    <w:rsid w:val="004A3A0C"/>
    <w:rsid w:val="004A45A3"/>
    <w:rsid w:val="004A6508"/>
    <w:rsid w:val="004B26B6"/>
    <w:rsid w:val="004B5F34"/>
    <w:rsid w:val="004C104F"/>
    <w:rsid w:val="004C71F4"/>
    <w:rsid w:val="004D1CDA"/>
    <w:rsid w:val="004D1FD1"/>
    <w:rsid w:val="004D2A3E"/>
    <w:rsid w:val="004D2BC0"/>
    <w:rsid w:val="004E25C9"/>
    <w:rsid w:val="004E533B"/>
    <w:rsid w:val="004E760B"/>
    <w:rsid w:val="004F15B0"/>
    <w:rsid w:val="004F32A7"/>
    <w:rsid w:val="004F47C1"/>
    <w:rsid w:val="00500283"/>
    <w:rsid w:val="00502BD2"/>
    <w:rsid w:val="00505A80"/>
    <w:rsid w:val="005121D9"/>
    <w:rsid w:val="005151F7"/>
    <w:rsid w:val="005160D2"/>
    <w:rsid w:val="005229FD"/>
    <w:rsid w:val="00523341"/>
    <w:rsid w:val="005313FB"/>
    <w:rsid w:val="0053378C"/>
    <w:rsid w:val="00542A15"/>
    <w:rsid w:val="00544477"/>
    <w:rsid w:val="005475A0"/>
    <w:rsid w:val="00547A30"/>
    <w:rsid w:val="00547C9C"/>
    <w:rsid w:val="00551890"/>
    <w:rsid w:val="00552770"/>
    <w:rsid w:val="00555DDA"/>
    <w:rsid w:val="005578A5"/>
    <w:rsid w:val="005639CD"/>
    <w:rsid w:val="005652F4"/>
    <w:rsid w:val="00565CBA"/>
    <w:rsid w:val="00566643"/>
    <w:rsid w:val="005722BB"/>
    <w:rsid w:val="00573960"/>
    <w:rsid w:val="00580471"/>
    <w:rsid w:val="0059027D"/>
    <w:rsid w:val="00590D02"/>
    <w:rsid w:val="00591219"/>
    <w:rsid w:val="00596E62"/>
    <w:rsid w:val="005B099A"/>
    <w:rsid w:val="005B1858"/>
    <w:rsid w:val="005B3AC4"/>
    <w:rsid w:val="005C1A35"/>
    <w:rsid w:val="005C2288"/>
    <w:rsid w:val="005D20CC"/>
    <w:rsid w:val="005D2990"/>
    <w:rsid w:val="005D2CA6"/>
    <w:rsid w:val="005D568C"/>
    <w:rsid w:val="005D6861"/>
    <w:rsid w:val="005D7DBA"/>
    <w:rsid w:val="005E41A8"/>
    <w:rsid w:val="005E4613"/>
    <w:rsid w:val="005E5C2F"/>
    <w:rsid w:val="005F0BBE"/>
    <w:rsid w:val="005F3F28"/>
    <w:rsid w:val="005F509F"/>
    <w:rsid w:val="005F5FF2"/>
    <w:rsid w:val="005F78D6"/>
    <w:rsid w:val="00601EFA"/>
    <w:rsid w:val="00604082"/>
    <w:rsid w:val="00606AA5"/>
    <w:rsid w:val="006140C2"/>
    <w:rsid w:val="006167F0"/>
    <w:rsid w:val="00620EA4"/>
    <w:rsid w:val="00623C9C"/>
    <w:rsid w:val="00627BF9"/>
    <w:rsid w:val="00636059"/>
    <w:rsid w:val="00636170"/>
    <w:rsid w:val="006367A7"/>
    <w:rsid w:val="00636C4E"/>
    <w:rsid w:val="006408CA"/>
    <w:rsid w:val="00646BE9"/>
    <w:rsid w:val="00650C23"/>
    <w:rsid w:val="00652D59"/>
    <w:rsid w:val="00654388"/>
    <w:rsid w:val="00656435"/>
    <w:rsid w:val="006613AC"/>
    <w:rsid w:val="0066240B"/>
    <w:rsid w:val="0066265C"/>
    <w:rsid w:val="006638D9"/>
    <w:rsid w:val="006640C4"/>
    <w:rsid w:val="006663EA"/>
    <w:rsid w:val="00666444"/>
    <w:rsid w:val="00671DA3"/>
    <w:rsid w:val="00675B9C"/>
    <w:rsid w:val="006761E3"/>
    <w:rsid w:val="0068369C"/>
    <w:rsid w:val="00683E77"/>
    <w:rsid w:val="006913B6"/>
    <w:rsid w:val="006929F0"/>
    <w:rsid w:val="006931BE"/>
    <w:rsid w:val="00694333"/>
    <w:rsid w:val="006B1254"/>
    <w:rsid w:val="006B3B5A"/>
    <w:rsid w:val="006B69D2"/>
    <w:rsid w:val="006B6ECA"/>
    <w:rsid w:val="006C3963"/>
    <w:rsid w:val="006C4264"/>
    <w:rsid w:val="006C5ACE"/>
    <w:rsid w:val="006C7EAC"/>
    <w:rsid w:val="006D3FE6"/>
    <w:rsid w:val="006D65AC"/>
    <w:rsid w:val="006E2328"/>
    <w:rsid w:val="006E38E0"/>
    <w:rsid w:val="006E524D"/>
    <w:rsid w:val="006E6D05"/>
    <w:rsid w:val="006F3793"/>
    <w:rsid w:val="006F4014"/>
    <w:rsid w:val="006F5F6B"/>
    <w:rsid w:val="00700A8F"/>
    <w:rsid w:val="007026BA"/>
    <w:rsid w:val="00704CFB"/>
    <w:rsid w:val="00716F87"/>
    <w:rsid w:val="00717D45"/>
    <w:rsid w:val="00721668"/>
    <w:rsid w:val="007308F4"/>
    <w:rsid w:val="00731962"/>
    <w:rsid w:val="0073668D"/>
    <w:rsid w:val="00737330"/>
    <w:rsid w:val="00746508"/>
    <w:rsid w:val="0075281B"/>
    <w:rsid w:val="00765D3B"/>
    <w:rsid w:val="0077024B"/>
    <w:rsid w:val="00772161"/>
    <w:rsid w:val="00775E7D"/>
    <w:rsid w:val="00776C90"/>
    <w:rsid w:val="00780D63"/>
    <w:rsid w:val="007848B7"/>
    <w:rsid w:val="00784E21"/>
    <w:rsid w:val="00787010"/>
    <w:rsid w:val="00787FD7"/>
    <w:rsid w:val="0079078D"/>
    <w:rsid w:val="00791446"/>
    <w:rsid w:val="00791878"/>
    <w:rsid w:val="007A2839"/>
    <w:rsid w:val="007A4E6A"/>
    <w:rsid w:val="007B07D6"/>
    <w:rsid w:val="007B18F0"/>
    <w:rsid w:val="007B2685"/>
    <w:rsid w:val="007B5F64"/>
    <w:rsid w:val="007C1699"/>
    <w:rsid w:val="007C63C3"/>
    <w:rsid w:val="007D3FF2"/>
    <w:rsid w:val="007D6407"/>
    <w:rsid w:val="007E0FDB"/>
    <w:rsid w:val="007E3C55"/>
    <w:rsid w:val="007E45AC"/>
    <w:rsid w:val="007F62B9"/>
    <w:rsid w:val="007F67C2"/>
    <w:rsid w:val="00800FCE"/>
    <w:rsid w:val="008020FB"/>
    <w:rsid w:val="00802776"/>
    <w:rsid w:val="008071C5"/>
    <w:rsid w:val="00810C92"/>
    <w:rsid w:val="008120F5"/>
    <w:rsid w:val="00813453"/>
    <w:rsid w:val="00814A87"/>
    <w:rsid w:val="0082655A"/>
    <w:rsid w:val="008316A0"/>
    <w:rsid w:val="00833A47"/>
    <w:rsid w:val="008348F4"/>
    <w:rsid w:val="00836780"/>
    <w:rsid w:val="00840AF6"/>
    <w:rsid w:val="00843A00"/>
    <w:rsid w:val="008443D2"/>
    <w:rsid w:val="00844CB0"/>
    <w:rsid w:val="00846A62"/>
    <w:rsid w:val="0085000B"/>
    <w:rsid w:val="00853087"/>
    <w:rsid w:val="008548CC"/>
    <w:rsid w:val="0085577D"/>
    <w:rsid w:val="00856A77"/>
    <w:rsid w:val="008600E4"/>
    <w:rsid w:val="00861BF4"/>
    <w:rsid w:val="00863323"/>
    <w:rsid w:val="008643A2"/>
    <w:rsid w:val="00864C93"/>
    <w:rsid w:val="00865B99"/>
    <w:rsid w:val="0087203F"/>
    <w:rsid w:val="00875EB6"/>
    <w:rsid w:val="00881FCA"/>
    <w:rsid w:val="00883AD6"/>
    <w:rsid w:val="00886679"/>
    <w:rsid w:val="00891384"/>
    <w:rsid w:val="008927EB"/>
    <w:rsid w:val="00897BF3"/>
    <w:rsid w:val="00897CDB"/>
    <w:rsid w:val="008A34A0"/>
    <w:rsid w:val="008A4241"/>
    <w:rsid w:val="008A7CC0"/>
    <w:rsid w:val="008B0176"/>
    <w:rsid w:val="008B0B1B"/>
    <w:rsid w:val="008B2EA7"/>
    <w:rsid w:val="008B36B8"/>
    <w:rsid w:val="008C1AA5"/>
    <w:rsid w:val="008C3181"/>
    <w:rsid w:val="008C6B86"/>
    <w:rsid w:val="008D3A50"/>
    <w:rsid w:val="008D3F47"/>
    <w:rsid w:val="008D3F90"/>
    <w:rsid w:val="008D5B01"/>
    <w:rsid w:val="008E1590"/>
    <w:rsid w:val="008E1812"/>
    <w:rsid w:val="008E2A83"/>
    <w:rsid w:val="008E2B84"/>
    <w:rsid w:val="008E42D3"/>
    <w:rsid w:val="008E4E71"/>
    <w:rsid w:val="008E597C"/>
    <w:rsid w:val="008F1D2E"/>
    <w:rsid w:val="00902682"/>
    <w:rsid w:val="00903649"/>
    <w:rsid w:val="00904D4D"/>
    <w:rsid w:val="00905ECA"/>
    <w:rsid w:val="00907103"/>
    <w:rsid w:val="00910E8B"/>
    <w:rsid w:val="00911B14"/>
    <w:rsid w:val="00912831"/>
    <w:rsid w:val="00914791"/>
    <w:rsid w:val="0091654B"/>
    <w:rsid w:val="00920C61"/>
    <w:rsid w:val="009228BC"/>
    <w:rsid w:val="00922E6D"/>
    <w:rsid w:val="00927972"/>
    <w:rsid w:val="00937974"/>
    <w:rsid w:val="00937F45"/>
    <w:rsid w:val="00940DB8"/>
    <w:rsid w:val="009445F4"/>
    <w:rsid w:val="00947897"/>
    <w:rsid w:val="0095035C"/>
    <w:rsid w:val="00956C86"/>
    <w:rsid w:val="00960527"/>
    <w:rsid w:val="00960713"/>
    <w:rsid w:val="00964029"/>
    <w:rsid w:val="00964045"/>
    <w:rsid w:val="00964D28"/>
    <w:rsid w:val="00973E6F"/>
    <w:rsid w:val="00974D51"/>
    <w:rsid w:val="009769E5"/>
    <w:rsid w:val="009902C1"/>
    <w:rsid w:val="00990B5A"/>
    <w:rsid w:val="0099253A"/>
    <w:rsid w:val="00993E81"/>
    <w:rsid w:val="00994F7F"/>
    <w:rsid w:val="00996822"/>
    <w:rsid w:val="009974B0"/>
    <w:rsid w:val="009A06E6"/>
    <w:rsid w:val="009A4A39"/>
    <w:rsid w:val="009B1727"/>
    <w:rsid w:val="009C1C2F"/>
    <w:rsid w:val="009C2516"/>
    <w:rsid w:val="009C55FC"/>
    <w:rsid w:val="009C67AB"/>
    <w:rsid w:val="009D0DC0"/>
    <w:rsid w:val="009E0405"/>
    <w:rsid w:val="009E23C7"/>
    <w:rsid w:val="009E3490"/>
    <w:rsid w:val="009E6638"/>
    <w:rsid w:val="009F26C8"/>
    <w:rsid w:val="009F3870"/>
    <w:rsid w:val="009F5C64"/>
    <w:rsid w:val="009F6C08"/>
    <w:rsid w:val="009F7DC0"/>
    <w:rsid w:val="00A01C9E"/>
    <w:rsid w:val="00A0213A"/>
    <w:rsid w:val="00A14FD8"/>
    <w:rsid w:val="00A211DB"/>
    <w:rsid w:val="00A300FB"/>
    <w:rsid w:val="00A31F1D"/>
    <w:rsid w:val="00A32901"/>
    <w:rsid w:val="00A33B98"/>
    <w:rsid w:val="00A33F6A"/>
    <w:rsid w:val="00A34038"/>
    <w:rsid w:val="00A348A2"/>
    <w:rsid w:val="00A422A9"/>
    <w:rsid w:val="00A429D7"/>
    <w:rsid w:val="00A47C67"/>
    <w:rsid w:val="00A5166B"/>
    <w:rsid w:val="00A516C0"/>
    <w:rsid w:val="00A51720"/>
    <w:rsid w:val="00A5225A"/>
    <w:rsid w:val="00A52842"/>
    <w:rsid w:val="00A55D01"/>
    <w:rsid w:val="00A5634C"/>
    <w:rsid w:val="00A61A69"/>
    <w:rsid w:val="00A62232"/>
    <w:rsid w:val="00A64395"/>
    <w:rsid w:val="00A65487"/>
    <w:rsid w:val="00A702BD"/>
    <w:rsid w:val="00A70939"/>
    <w:rsid w:val="00A73562"/>
    <w:rsid w:val="00A8586C"/>
    <w:rsid w:val="00A8604A"/>
    <w:rsid w:val="00A86634"/>
    <w:rsid w:val="00AA7A38"/>
    <w:rsid w:val="00AB0F68"/>
    <w:rsid w:val="00AB3CB8"/>
    <w:rsid w:val="00AC1959"/>
    <w:rsid w:val="00AC3AB9"/>
    <w:rsid w:val="00AD1EC4"/>
    <w:rsid w:val="00AD2BA0"/>
    <w:rsid w:val="00AD3F6E"/>
    <w:rsid w:val="00AD53F5"/>
    <w:rsid w:val="00AD6F2A"/>
    <w:rsid w:val="00AE047B"/>
    <w:rsid w:val="00AE06E5"/>
    <w:rsid w:val="00AE221D"/>
    <w:rsid w:val="00AE35B4"/>
    <w:rsid w:val="00AE384E"/>
    <w:rsid w:val="00B02368"/>
    <w:rsid w:val="00B04D98"/>
    <w:rsid w:val="00B05FF2"/>
    <w:rsid w:val="00B10397"/>
    <w:rsid w:val="00B10522"/>
    <w:rsid w:val="00B13628"/>
    <w:rsid w:val="00B1584C"/>
    <w:rsid w:val="00B26A8D"/>
    <w:rsid w:val="00B30184"/>
    <w:rsid w:val="00B307DB"/>
    <w:rsid w:val="00B32E32"/>
    <w:rsid w:val="00B34739"/>
    <w:rsid w:val="00B37049"/>
    <w:rsid w:val="00B4189C"/>
    <w:rsid w:val="00B4280E"/>
    <w:rsid w:val="00B42856"/>
    <w:rsid w:val="00B476E1"/>
    <w:rsid w:val="00B47E27"/>
    <w:rsid w:val="00B5244B"/>
    <w:rsid w:val="00B61474"/>
    <w:rsid w:val="00B6237F"/>
    <w:rsid w:val="00B628AE"/>
    <w:rsid w:val="00B64001"/>
    <w:rsid w:val="00B712ED"/>
    <w:rsid w:val="00B714BF"/>
    <w:rsid w:val="00B71DE2"/>
    <w:rsid w:val="00B7381F"/>
    <w:rsid w:val="00B77A0B"/>
    <w:rsid w:val="00B8374A"/>
    <w:rsid w:val="00B84878"/>
    <w:rsid w:val="00B9197F"/>
    <w:rsid w:val="00B92D53"/>
    <w:rsid w:val="00B95B9F"/>
    <w:rsid w:val="00B974EF"/>
    <w:rsid w:val="00BA0B7B"/>
    <w:rsid w:val="00BA0D13"/>
    <w:rsid w:val="00BA2EED"/>
    <w:rsid w:val="00BA4928"/>
    <w:rsid w:val="00BA6DAC"/>
    <w:rsid w:val="00BA7E80"/>
    <w:rsid w:val="00BB23E1"/>
    <w:rsid w:val="00BC1E66"/>
    <w:rsid w:val="00BC1EA9"/>
    <w:rsid w:val="00BC7CEF"/>
    <w:rsid w:val="00BC7E61"/>
    <w:rsid w:val="00BD6A85"/>
    <w:rsid w:val="00BE2D62"/>
    <w:rsid w:val="00BE3CD4"/>
    <w:rsid w:val="00BF3C77"/>
    <w:rsid w:val="00BF5998"/>
    <w:rsid w:val="00BF5AB1"/>
    <w:rsid w:val="00C14332"/>
    <w:rsid w:val="00C172F2"/>
    <w:rsid w:val="00C17922"/>
    <w:rsid w:val="00C25ED7"/>
    <w:rsid w:val="00C26291"/>
    <w:rsid w:val="00C31E06"/>
    <w:rsid w:val="00C336FF"/>
    <w:rsid w:val="00C346A9"/>
    <w:rsid w:val="00C4382A"/>
    <w:rsid w:val="00C43AE2"/>
    <w:rsid w:val="00C53081"/>
    <w:rsid w:val="00C566D7"/>
    <w:rsid w:val="00C614CD"/>
    <w:rsid w:val="00C67628"/>
    <w:rsid w:val="00C676AC"/>
    <w:rsid w:val="00C73B39"/>
    <w:rsid w:val="00C75DA1"/>
    <w:rsid w:val="00C80705"/>
    <w:rsid w:val="00C8271B"/>
    <w:rsid w:val="00C842EB"/>
    <w:rsid w:val="00C848C2"/>
    <w:rsid w:val="00C87CF4"/>
    <w:rsid w:val="00C91160"/>
    <w:rsid w:val="00C91B20"/>
    <w:rsid w:val="00C97BBE"/>
    <w:rsid w:val="00CA2965"/>
    <w:rsid w:val="00CA5F7F"/>
    <w:rsid w:val="00CA6A26"/>
    <w:rsid w:val="00CB44A3"/>
    <w:rsid w:val="00CB45EC"/>
    <w:rsid w:val="00CB4AA1"/>
    <w:rsid w:val="00CB5ABB"/>
    <w:rsid w:val="00CB6F15"/>
    <w:rsid w:val="00CB71CF"/>
    <w:rsid w:val="00CB77B0"/>
    <w:rsid w:val="00CC048D"/>
    <w:rsid w:val="00CC4402"/>
    <w:rsid w:val="00CC7E7B"/>
    <w:rsid w:val="00CD2231"/>
    <w:rsid w:val="00CD43F8"/>
    <w:rsid w:val="00CD47F9"/>
    <w:rsid w:val="00CD56E4"/>
    <w:rsid w:val="00CD5DAD"/>
    <w:rsid w:val="00CD7E5D"/>
    <w:rsid w:val="00CD7FB7"/>
    <w:rsid w:val="00CE4660"/>
    <w:rsid w:val="00CE4A06"/>
    <w:rsid w:val="00CE6F50"/>
    <w:rsid w:val="00CF06BD"/>
    <w:rsid w:val="00CF33DB"/>
    <w:rsid w:val="00D00665"/>
    <w:rsid w:val="00D00FAC"/>
    <w:rsid w:val="00D01B24"/>
    <w:rsid w:val="00D11256"/>
    <w:rsid w:val="00D12B0E"/>
    <w:rsid w:val="00D21EF8"/>
    <w:rsid w:val="00D21F7D"/>
    <w:rsid w:val="00D227E7"/>
    <w:rsid w:val="00D27FF9"/>
    <w:rsid w:val="00D31170"/>
    <w:rsid w:val="00D31C6F"/>
    <w:rsid w:val="00D35F41"/>
    <w:rsid w:val="00D366BC"/>
    <w:rsid w:val="00D403CA"/>
    <w:rsid w:val="00D41B61"/>
    <w:rsid w:val="00D431FA"/>
    <w:rsid w:val="00D46F88"/>
    <w:rsid w:val="00D46FE8"/>
    <w:rsid w:val="00D504DD"/>
    <w:rsid w:val="00D51BB3"/>
    <w:rsid w:val="00D52B6D"/>
    <w:rsid w:val="00D5492F"/>
    <w:rsid w:val="00D55444"/>
    <w:rsid w:val="00D5752B"/>
    <w:rsid w:val="00D60B7B"/>
    <w:rsid w:val="00D654C5"/>
    <w:rsid w:val="00D659D2"/>
    <w:rsid w:val="00D6686D"/>
    <w:rsid w:val="00D67A9B"/>
    <w:rsid w:val="00D70D0D"/>
    <w:rsid w:val="00D77500"/>
    <w:rsid w:val="00D81A59"/>
    <w:rsid w:val="00D950FF"/>
    <w:rsid w:val="00D97ADF"/>
    <w:rsid w:val="00DA12C9"/>
    <w:rsid w:val="00DA6BA8"/>
    <w:rsid w:val="00DA771B"/>
    <w:rsid w:val="00DB1674"/>
    <w:rsid w:val="00DB576F"/>
    <w:rsid w:val="00DB70E4"/>
    <w:rsid w:val="00DC63BA"/>
    <w:rsid w:val="00DC6CF7"/>
    <w:rsid w:val="00DC7E21"/>
    <w:rsid w:val="00DD2211"/>
    <w:rsid w:val="00DD5C8B"/>
    <w:rsid w:val="00DE2A81"/>
    <w:rsid w:val="00DE2BC2"/>
    <w:rsid w:val="00DE5B35"/>
    <w:rsid w:val="00DF2277"/>
    <w:rsid w:val="00DF40B1"/>
    <w:rsid w:val="00DF7F43"/>
    <w:rsid w:val="00E0045B"/>
    <w:rsid w:val="00E0115A"/>
    <w:rsid w:val="00E016F6"/>
    <w:rsid w:val="00E03920"/>
    <w:rsid w:val="00E06B03"/>
    <w:rsid w:val="00E15250"/>
    <w:rsid w:val="00E22128"/>
    <w:rsid w:val="00E22933"/>
    <w:rsid w:val="00E258FF"/>
    <w:rsid w:val="00E25A3C"/>
    <w:rsid w:val="00E26005"/>
    <w:rsid w:val="00E265FA"/>
    <w:rsid w:val="00E27ABF"/>
    <w:rsid w:val="00E32CE7"/>
    <w:rsid w:val="00E37ADB"/>
    <w:rsid w:val="00E40D0B"/>
    <w:rsid w:val="00E43DEC"/>
    <w:rsid w:val="00E44DEC"/>
    <w:rsid w:val="00E44FC6"/>
    <w:rsid w:val="00E4719A"/>
    <w:rsid w:val="00E51514"/>
    <w:rsid w:val="00E603AB"/>
    <w:rsid w:val="00E6104E"/>
    <w:rsid w:val="00E651E8"/>
    <w:rsid w:val="00E70664"/>
    <w:rsid w:val="00E7282D"/>
    <w:rsid w:val="00E834D1"/>
    <w:rsid w:val="00E87063"/>
    <w:rsid w:val="00E972BB"/>
    <w:rsid w:val="00EA3F4D"/>
    <w:rsid w:val="00EA4E6E"/>
    <w:rsid w:val="00EB32FA"/>
    <w:rsid w:val="00EB477A"/>
    <w:rsid w:val="00EC30E0"/>
    <w:rsid w:val="00EC4317"/>
    <w:rsid w:val="00ED0960"/>
    <w:rsid w:val="00ED6B49"/>
    <w:rsid w:val="00ED6E68"/>
    <w:rsid w:val="00EE3486"/>
    <w:rsid w:val="00EE5663"/>
    <w:rsid w:val="00EE704B"/>
    <w:rsid w:val="00EF38F6"/>
    <w:rsid w:val="00EF52D5"/>
    <w:rsid w:val="00EF7EF2"/>
    <w:rsid w:val="00F111B8"/>
    <w:rsid w:val="00F123B3"/>
    <w:rsid w:val="00F20C0D"/>
    <w:rsid w:val="00F23144"/>
    <w:rsid w:val="00F26879"/>
    <w:rsid w:val="00F27968"/>
    <w:rsid w:val="00F309AA"/>
    <w:rsid w:val="00F35A56"/>
    <w:rsid w:val="00F36F0A"/>
    <w:rsid w:val="00F448C6"/>
    <w:rsid w:val="00F47B7C"/>
    <w:rsid w:val="00F51962"/>
    <w:rsid w:val="00F569FE"/>
    <w:rsid w:val="00F57DD0"/>
    <w:rsid w:val="00F64CF8"/>
    <w:rsid w:val="00F6710B"/>
    <w:rsid w:val="00F731F2"/>
    <w:rsid w:val="00F75C95"/>
    <w:rsid w:val="00F85350"/>
    <w:rsid w:val="00F92B64"/>
    <w:rsid w:val="00F94185"/>
    <w:rsid w:val="00FA384E"/>
    <w:rsid w:val="00FB039C"/>
    <w:rsid w:val="00FB0BC4"/>
    <w:rsid w:val="00FB24D5"/>
    <w:rsid w:val="00FB2532"/>
    <w:rsid w:val="00FB4B1D"/>
    <w:rsid w:val="00FC0FD8"/>
    <w:rsid w:val="00FC537F"/>
    <w:rsid w:val="00FC79BD"/>
    <w:rsid w:val="00FD5939"/>
    <w:rsid w:val="00FE0449"/>
    <w:rsid w:val="00FE5B73"/>
    <w:rsid w:val="00FE7B68"/>
    <w:rsid w:val="00FF6114"/>
    <w:rsid w:val="00FF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185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4615BC"/>
    <w:pPr>
      <w:spacing w:before="100" w:beforeAutospacing="1" w:after="100" w:afterAutospacing="1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0405"/>
    <w:rPr>
      <w:rFonts w:ascii="Cambria" w:hAnsi="Cambria" w:cs="Times New Roman"/>
      <w:b/>
      <w:kern w:val="32"/>
      <w:sz w:val="32"/>
      <w:lang w:eastAsia="en-US"/>
    </w:rPr>
  </w:style>
  <w:style w:type="paragraph" w:styleId="ListParagraph">
    <w:name w:val="List Paragraph"/>
    <w:basedOn w:val="Normal"/>
    <w:uiPriority w:val="99"/>
    <w:qFormat/>
    <w:rsid w:val="00F94185"/>
    <w:pPr>
      <w:ind w:left="720"/>
    </w:pPr>
  </w:style>
  <w:style w:type="table" w:styleId="TableGrid">
    <w:name w:val="Table Grid"/>
    <w:basedOn w:val="TableNormal"/>
    <w:uiPriority w:val="99"/>
    <w:rsid w:val="00F9418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94185"/>
    <w:rPr>
      <w:rFonts w:cs="Times New Roman"/>
      <w:lang w:val="ru-RU"/>
    </w:rPr>
  </w:style>
  <w:style w:type="paragraph" w:styleId="Footer">
    <w:name w:val="footer"/>
    <w:basedOn w:val="Normal"/>
    <w:link w:val="FooterChar"/>
    <w:uiPriority w:val="99"/>
    <w:rsid w:val="00F94185"/>
    <w:pPr>
      <w:tabs>
        <w:tab w:val="center" w:pos="4819"/>
        <w:tab w:val="right" w:pos="9639"/>
      </w:tabs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94185"/>
    <w:rPr>
      <w:rFonts w:cs="Times New Roman"/>
      <w:lang w:val="ru-RU"/>
    </w:rPr>
  </w:style>
  <w:style w:type="paragraph" w:styleId="NormalWeb">
    <w:name w:val="Normal (Web)"/>
    <w:basedOn w:val="Normal"/>
    <w:uiPriority w:val="99"/>
    <w:rsid w:val="006931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1"/>
    <w:uiPriority w:val="99"/>
    <w:locked/>
    <w:rsid w:val="003424D6"/>
    <w:rPr>
      <w:sz w:val="26"/>
    </w:rPr>
  </w:style>
  <w:style w:type="character" w:customStyle="1" w:styleId="20">
    <w:name w:val="Основной текст (2)"/>
    <w:uiPriority w:val="99"/>
    <w:rsid w:val="003424D6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paragraph" w:customStyle="1" w:styleId="21">
    <w:name w:val="Основной текст (2)1"/>
    <w:basedOn w:val="Normal"/>
    <w:link w:val="2"/>
    <w:uiPriority w:val="99"/>
    <w:rsid w:val="003424D6"/>
    <w:pPr>
      <w:widowControl w:val="0"/>
      <w:shd w:val="clear" w:color="auto" w:fill="FFFFFF"/>
      <w:spacing w:before="600" w:after="0" w:line="322" w:lineRule="exact"/>
    </w:pPr>
    <w:rPr>
      <w:rFonts w:cs="Times New Roman"/>
      <w:sz w:val="26"/>
      <w:szCs w:val="20"/>
      <w:lang w:eastAsia="ru-RU"/>
    </w:rPr>
  </w:style>
  <w:style w:type="character" w:customStyle="1" w:styleId="4FranklinGothicMedium">
    <w:name w:val="Основной текст (4) + Franklin Gothic Medium"/>
    <w:aliases w:val="8 pt,Интервал 0 pt4"/>
    <w:uiPriority w:val="99"/>
    <w:rsid w:val="003424D6"/>
    <w:rPr>
      <w:rFonts w:ascii="Franklin Gothic Medium" w:hAnsi="Franklin Gothic Medium"/>
      <w:color w:val="000000"/>
      <w:spacing w:val="0"/>
      <w:w w:val="100"/>
      <w:position w:val="0"/>
      <w:sz w:val="16"/>
      <w:u w:val="single"/>
      <w:lang w:val="uk-UA"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5C1A35"/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533B"/>
    <w:rPr>
      <w:rFonts w:ascii="Times New Roman" w:hAnsi="Times New Roman" w:cs="Times New Roman"/>
      <w:sz w:val="2"/>
      <w:lang w:eastAsia="en-US"/>
    </w:rPr>
  </w:style>
  <w:style w:type="paragraph" w:styleId="BodyText">
    <w:name w:val="Body Text"/>
    <w:basedOn w:val="Normal"/>
    <w:link w:val="BodyTextChar"/>
    <w:uiPriority w:val="99"/>
    <w:rsid w:val="00C75DA1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613AC"/>
    <w:rPr>
      <w:rFonts w:cs="Times New Roman"/>
      <w:lang w:eastAsia="en-US"/>
    </w:rPr>
  </w:style>
  <w:style w:type="paragraph" w:customStyle="1" w:styleId="1">
    <w:name w:val="Знак Знак Знак1 Знак Знак Знак Знак"/>
    <w:basedOn w:val="Normal"/>
    <w:uiPriority w:val="99"/>
    <w:rsid w:val="006D65AC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DF7F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22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1385</Words>
  <Characters>7898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Бірченко Надія Віталіївна</dc:creator>
  <cp:keywords/>
  <dc:description/>
  <cp:lastModifiedBy>пк</cp:lastModifiedBy>
  <cp:revision>4</cp:revision>
  <cp:lastPrinted>2026-10-06T06:25:00Z</cp:lastPrinted>
  <dcterms:created xsi:type="dcterms:W3CDTF">2026-09-21T13:55:00Z</dcterms:created>
  <dcterms:modified xsi:type="dcterms:W3CDTF">2026-10-06T06:25:00Z</dcterms:modified>
</cp:coreProperties>
</file>