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34595" w14:textId="77777777" w:rsidR="001C43A0" w:rsidRDefault="001C43A0" w:rsidP="001C43A0">
      <w:pPr>
        <w:pStyle w:val="20"/>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673260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41298662" r:id="rId8"/>
        </w:object>
      </w:r>
    </w:p>
    <w:p w14:paraId="02812738" w14:textId="77777777" w:rsidR="001C43A0" w:rsidRDefault="001C43A0" w:rsidP="001C43A0">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2FCA4AC3" w14:textId="77777777" w:rsidR="001C43A0" w:rsidRDefault="001C43A0" w:rsidP="001C43A0">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7EA2F640" w14:textId="77777777" w:rsidR="001C43A0" w:rsidRDefault="001C43A0" w:rsidP="001C43A0">
      <w:pPr>
        <w:pStyle w:val="20"/>
        <w:rPr>
          <w:rFonts w:ascii="Times New Roman" w:hAnsi="Times New Roman"/>
          <w:color w:val="000000"/>
          <w:szCs w:val="24"/>
        </w:rPr>
      </w:pPr>
    </w:p>
    <w:p w14:paraId="4CCDFD2B" w14:textId="77777777" w:rsidR="001C43A0" w:rsidRPr="00094649" w:rsidRDefault="001C43A0" w:rsidP="001C43A0">
      <w:pPr>
        <w:pStyle w:val="20"/>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157647A5" w14:textId="77777777" w:rsidR="001C43A0" w:rsidRDefault="001C43A0" w:rsidP="001C43A0">
      <w:pPr>
        <w:pStyle w:val="20"/>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75A7436E" w14:textId="77777777" w:rsidR="001C43A0" w:rsidRPr="00D97630" w:rsidRDefault="001C43A0" w:rsidP="001C43A0">
      <w:pPr>
        <w:pStyle w:val="20"/>
        <w:ind w:left="5103" w:firstLine="567"/>
        <w:rPr>
          <w:rFonts w:ascii="Times New Roman" w:hAnsi="Times New Roman"/>
          <w:color w:val="000000"/>
          <w:szCs w:val="24"/>
          <w:lang w:val="ru-RU"/>
        </w:rPr>
      </w:pPr>
      <w:r>
        <w:rPr>
          <w:rFonts w:ascii="Times New Roman" w:hAnsi="Times New Roman"/>
          <w:color w:val="000000"/>
          <w:szCs w:val="24"/>
        </w:rPr>
        <w:t>Реєстраційний номер: ________</w:t>
      </w:r>
    </w:p>
    <w:p w14:paraId="2CD2BF89" w14:textId="77777777" w:rsidR="001C43A0" w:rsidRDefault="001C43A0" w:rsidP="001C43A0">
      <w:pPr>
        <w:pStyle w:val="20"/>
        <w:jc w:val="center"/>
        <w:rPr>
          <w:rFonts w:ascii="Times New Roman" w:hAnsi="Times New Roman"/>
          <w:b/>
          <w:color w:val="000000"/>
          <w:szCs w:val="24"/>
        </w:rPr>
      </w:pPr>
    </w:p>
    <w:p w14:paraId="2C0AA5E4" w14:textId="77777777" w:rsidR="001C43A0" w:rsidRDefault="001C43A0" w:rsidP="001C43A0">
      <w:pPr>
        <w:pStyle w:val="20"/>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2F8ADB5E" w14:textId="32F0673D" w:rsidR="001C43A0" w:rsidRPr="00671AEB" w:rsidRDefault="001C43A0" w:rsidP="001C43A0">
      <w:pPr>
        <w:pStyle w:val="Normal2"/>
        <w:widowControl w:val="0"/>
        <w:jc w:val="center"/>
        <w:rPr>
          <w:rFonts w:ascii="Times New Roman" w:hAnsi="Times New Roman"/>
          <w:szCs w:val="24"/>
        </w:rPr>
      </w:pPr>
      <w:r>
        <w:rPr>
          <w:rFonts w:ascii="Times New Roman" w:hAnsi="Times New Roman"/>
          <w:szCs w:val="24"/>
          <w:lang w:val="en-US"/>
        </w:rPr>
        <w:t>XLV</w:t>
      </w:r>
      <w:r w:rsidRPr="00671AEB">
        <w:rPr>
          <w:rFonts w:ascii="Times New Roman" w:hAnsi="Times New Roman"/>
          <w:szCs w:val="24"/>
        </w:rPr>
        <w:t xml:space="preserve"> сесії </w:t>
      </w:r>
      <w:r>
        <w:rPr>
          <w:rFonts w:ascii="Times New Roman" w:hAnsi="Times New Roman"/>
          <w:szCs w:val="24"/>
        </w:rPr>
        <w:t>(</w:t>
      </w:r>
      <w:r w:rsidR="004E0992">
        <w:rPr>
          <w:rFonts w:ascii="Times New Roman" w:hAnsi="Times New Roman"/>
          <w:szCs w:val="24"/>
        </w:rPr>
        <w:t>5</w:t>
      </w:r>
      <w:r>
        <w:rPr>
          <w:rFonts w:ascii="Times New Roman" w:hAnsi="Times New Roman"/>
          <w:szCs w:val="24"/>
        </w:rPr>
        <w:t xml:space="preserve">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7D0E802F" w14:textId="77777777" w:rsidR="001C43A0" w:rsidRDefault="001C43A0" w:rsidP="001C43A0">
      <w:pPr>
        <w:pStyle w:val="20"/>
        <w:jc w:val="center"/>
        <w:rPr>
          <w:rFonts w:ascii="Times New Roman" w:hAnsi="Times New Roman"/>
          <w:color w:val="000000"/>
          <w:szCs w:val="24"/>
        </w:rPr>
      </w:pPr>
    </w:p>
    <w:p w14:paraId="30587F84" w14:textId="77777777" w:rsidR="001C43A0" w:rsidRDefault="001C43A0" w:rsidP="001C43A0">
      <w:pPr>
        <w:pStyle w:val="20"/>
        <w:jc w:val="center"/>
        <w:rPr>
          <w:rFonts w:ascii="Times New Roman" w:hAnsi="Times New Roman"/>
          <w:color w:val="000000"/>
          <w:szCs w:val="24"/>
        </w:rPr>
      </w:pPr>
    </w:p>
    <w:p w14:paraId="4E20A8EB" w14:textId="1C77E360" w:rsidR="001C43A0" w:rsidRDefault="001C43A0" w:rsidP="001C43A0">
      <w:pPr>
        <w:pStyle w:val="20"/>
        <w:rPr>
          <w:rFonts w:ascii="Times New Roman" w:hAnsi="Times New Roman"/>
          <w:color w:val="000000"/>
          <w:szCs w:val="24"/>
        </w:rPr>
      </w:pPr>
      <w:r>
        <w:rPr>
          <w:rFonts w:ascii="Times New Roman" w:hAnsi="Times New Roman"/>
          <w:color w:val="000000"/>
          <w:szCs w:val="24"/>
        </w:rPr>
        <w:t xml:space="preserve">   ___________202</w:t>
      </w:r>
      <w:r w:rsidR="004E0992">
        <w:rPr>
          <w:rFonts w:ascii="Times New Roman" w:hAnsi="Times New Roman"/>
          <w:color w:val="000000"/>
          <w:szCs w:val="24"/>
        </w:rPr>
        <w:t>6</w:t>
      </w:r>
      <w:r>
        <w:rPr>
          <w:rFonts w:ascii="Times New Roman" w:hAnsi="Times New Roman"/>
          <w:color w:val="000000"/>
          <w:szCs w:val="24"/>
        </w:rPr>
        <w:t xml:space="preserve">                                      м. Кіцмань                                              № ________</w:t>
      </w:r>
    </w:p>
    <w:p w14:paraId="55FD2187" w14:textId="77777777" w:rsidR="001C43A0" w:rsidRDefault="001C43A0" w:rsidP="001C43A0">
      <w:pPr>
        <w:widowControl w:val="0"/>
        <w:rPr>
          <w:sz w:val="16"/>
        </w:rPr>
      </w:pPr>
    </w:p>
    <w:p w14:paraId="6AFC0FEE" w14:textId="77777777" w:rsidR="001C43A0" w:rsidRDefault="001C43A0" w:rsidP="001C43A0">
      <w:pPr>
        <w:widowControl w:val="0"/>
        <w:rPr>
          <w:sz w:val="16"/>
        </w:rPr>
      </w:pPr>
    </w:p>
    <w:p w14:paraId="0646970B" w14:textId="7D6ADAAE" w:rsidR="001538E4" w:rsidRPr="00F06715" w:rsidRDefault="00F06715" w:rsidP="00AB4BE9">
      <w:pPr>
        <w:pStyle w:val="a9"/>
        <w:ind w:right="4677"/>
        <w:jc w:val="both"/>
        <w:rPr>
          <w:b/>
          <w:sz w:val="24"/>
          <w:szCs w:val="24"/>
        </w:rPr>
      </w:pPr>
      <w:r w:rsidRPr="00F06715">
        <w:rPr>
          <w:b/>
          <w:sz w:val="24"/>
          <w:szCs w:val="24"/>
        </w:rPr>
        <w:t>Про затвердження Програми відшкодування різниці в тарифах на комунальні послуги</w:t>
      </w:r>
      <w:r w:rsidR="00AB4BE9">
        <w:rPr>
          <w:b/>
          <w:sz w:val="24"/>
          <w:szCs w:val="24"/>
        </w:rPr>
        <w:t xml:space="preserve">, які надаються </w:t>
      </w:r>
      <w:r w:rsidRPr="00F06715">
        <w:rPr>
          <w:b/>
          <w:sz w:val="24"/>
          <w:szCs w:val="24"/>
        </w:rPr>
        <w:t>Кіцманським виробничим управлінням житлово-комунального господарства на 2026 рік</w:t>
      </w:r>
    </w:p>
    <w:p w14:paraId="15AFB0FB" w14:textId="77777777" w:rsidR="00F403DC" w:rsidRDefault="00F403DC" w:rsidP="001538E4">
      <w:pPr>
        <w:pStyle w:val="a9"/>
        <w:ind w:right="4394"/>
        <w:rPr>
          <w:b/>
          <w:bCs/>
          <w:sz w:val="24"/>
          <w:szCs w:val="24"/>
        </w:rPr>
      </w:pPr>
    </w:p>
    <w:p w14:paraId="5D1D24CF" w14:textId="5AEEFF48" w:rsidR="001538E4" w:rsidRPr="00875E6C" w:rsidRDefault="004E0992" w:rsidP="00AB4BE9">
      <w:pPr>
        <w:ind w:firstLine="709"/>
        <w:jc w:val="both"/>
        <w:rPr>
          <w:bCs/>
          <w:sz w:val="24"/>
          <w:szCs w:val="24"/>
        </w:rPr>
      </w:pPr>
      <w:r w:rsidRPr="004E0992">
        <w:rPr>
          <w:bCs/>
          <w:sz w:val="24"/>
          <w:szCs w:val="24"/>
        </w:rPr>
        <w:t>Керуючись пунктом 22 статті 26 Закону України «Про місцеве самоврядування в Україні», Законами України «Про житлово-комунальні послуги»,</w:t>
      </w:r>
      <w:r>
        <w:rPr>
          <w:bCs/>
          <w:sz w:val="24"/>
          <w:szCs w:val="24"/>
        </w:rPr>
        <w:t xml:space="preserve"> </w:t>
      </w:r>
      <w:r w:rsidRPr="004E0992">
        <w:rPr>
          <w:bCs/>
          <w:sz w:val="24"/>
          <w:szCs w:val="24"/>
        </w:rPr>
        <w:t>Законом України «Про ціни і ціноутворення»,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Постановою Кабінету Міністрів України від 01.06.2011 №869 «Про забезпечення єдиного підходу до формування тарифів на житлово-комунальні послуги», , з метою урегулювання питання погодження розміру різниці в тарифах на комунальні послуги, які надаються</w:t>
      </w:r>
      <w:r w:rsidR="00875E6C" w:rsidRPr="00875E6C">
        <w:rPr>
          <w:sz w:val="24"/>
          <w:szCs w:val="24"/>
        </w:rPr>
        <w:t xml:space="preserve">, </w:t>
      </w:r>
      <w:r w:rsidR="001538E4" w:rsidRPr="00875E6C">
        <w:rPr>
          <w:bCs/>
          <w:sz w:val="24"/>
          <w:szCs w:val="24"/>
        </w:rPr>
        <w:t xml:space="preserve">висновками </w:t>
      </w:r>
      <w:r w:rsidR="001538E4" w:rsidRPr="00875E6C">
        <w:rPr>
          <w:sz w:val="24"/>
          <w:szCs w:val="24"/>
        </w:rPr>
        <w:t xml:space="preserve">постійної комісії з питань </w:t>
      </w:r>
      <w:r w:rsidR="001538E4"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001538E4" w:rsidRPr="00875E6C">
        <w:rPr>
          <w:sz w:val="24"/>
          <w:szCs w:val="24"/>
        </w:rPr>
        <w:t xml:space="preserve">Кіцманська міська рада </w:t>
      </w:r>
      <w:r w:rsidR="001538E4" w:rsidRPr="00875E6C">
        <w:rPr>
          <w:b/>
          <w:sz w:val="24"/>
          <w:szCs w:val="24"/>
        </w:rPr>
        <w:t>ВИРІШИЛА:</w:t>
      </w:r>
    </w:p>
    <w:p w14:paraId="421A12A8" w14:textId="77777777" w:rsidR="001538E4" w:rsidRPr="00676AA8" w:rsidRDefault="001538E4" w:rsidP="001538E4">
      <w:pPr>
        <w:ind w:firstLine="540"/>
        <w:jc w:val="both"/>
        <w:rPr>
          <w:bCs/>
        </w:rPr>
      </w:pPr>
    </w:p>
    <w:p w14:paraId="7D4AA1BA" w14:textId="220F7E06"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AB4BE9" w:rsidRPr="004E0992">
        <w:rPr>
          <w:bCs/>
          <w:sz w:val="24"/>
          <w:szCs w:val="24"/>
        </w:rPr>
        <w:t>Програм</w:t>
      </w:r>
      <w:r w:rsidR="00AB4BE9">
        <w:rPr>
          <w:bCs/>
          <w:sz w:val="24"/>
          <w:szCs w:val="24"/>
        </w:rPr>
        <w:t>у</w:t>
      </w:r>
      <w:r w:rsidR="00AB4BE9" w:rsidRPr="004E0992">
        <w:rPr>
          <w:bCs/>
          <w:sz w:val="24"/>
          <w:szCs w:val="24"/>
        </w:rPr>
        <w:t xml:space="preserve"> відшкодування різниці в тарифах на комунальні послуги </w:t>
      </w:r>
      <w:r w:rsidR="00AB4BE9">
        <w:rPr>
          <w:bCs/>
          <w:sz w:val="24"/>
          <w:szCs w:val="24"/>
        </w:rPr>
        <w:t xml:space="preserve">, які надаються </w:t>
      </w:r>
      <w:r w:rsidR="00AB4BE9" w:rsidRPr="004E0992">
        <w:rPr>
          <w:bCs/>
          <w:sz w:val="24"/>
          <w:szCs w:val="24"/>
        </w:rPr>
        <w:t>Кіцманським виробничим управлінням житлово-комунального господарства на 2026 рік</w:t>
      </w:r>
      <w:r w:rsidR="00695C0B">
        <w:rPr>
          <w:bCs/>
          <w:sz w:val="24"/>
          <w:szCs w:val="24"/>
        </w:rPr>
        <w:t xml:space="preserve"> (далі – Програма)</w:t>
      </w:r>
      <w:r w:rsidR="00875E6C" w:rsidRPr="00875E6C">
        <w:rPr>
          <w:sz w:val="24"/>
          <w:szCs w:val="24"/>
        </w:rPr>
        <w:t xml:space="preserve">, що додається (Додаток 1). </w:t>
      </w:r>
    </w:p>
    <w:p w14:paraId="1F990071" w14:textId="6F744EDE"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w:t>
      </w:r>
      <w:r w:rsidR="001C43A0">
        <w:rPr>
          <w:bCs/>
          <w:sz w:val="24"/>
        </w:rPr>
        <w:t>26</w:t>
      </w:r>
      <w:r w:rsidRPr="00875E6C">
        <w:rPr>
          <w:bCs/>
          <w:sz w:val="24"/>
        </w:rPr>
        <w:t xml:space="preserve"> рік.</w:t>
      </w:r>
    </w:p>
    <w:p w14:paraId="4BB2A573" w14:textId="77777777"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1F8201AC" w14:textId="77777777" w:rsidR="001538E4" w:rsidRDefault="001538E4" w:rsidP="001538E4">
      <w:pPr>
        <w:jc w:val="both"/>
      </w:pPr>
    </w:p>
    <w:p w14:paraId="5986F59B" w14:textId="77777777" w:rsidR="001538E4" w:rsidRDefault="001538E4" w:rsidP="001538E4">
      <w:pPr>
        <w:pStyle w:val="a9"/>
        <w:ind w:right="4394"/>
        <w:rPr>
          <w:sz w:val="24"/>
          <w:szCs w:val="24"/>
        </w:rPr>
      </w:pPr>
    </w:p>
    <w:p w14:paraId="29891825" w14:textId="77777777" w:rsidR="001538E4" w:rsidRPr="00384E8B" w:rsidRDefault="001538E4" w:rsidP="001538E4">
      <w:pPr>
        <w:pStyle w:val="a9"/>
        <w:ind w:right="4394"/>
        <w:rPr>
          <w:b/>
          <w:color w:val="auto"/>
          <w:sz w:val="12"/>
          <w:szCs w:val="24"/>
        </w:rPr>
      </w:pPr>
    </w:p>
    <w:p w14:paraId="0B701F4F" w14:textId="4F0CF5CE"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F403DC">
        <w:rPr>
          <w:rFonts w:ascii="Times New Roman" w:hAnsi="Times New Roman"/>
          <w:b/>
          <w:sz w:val="24"/>
          <w:szCs w:val="24"/>
        </w:rPr>
        <w:t>Іван СЕМЕНЮК</w:t>
      </w:r>
    </w:p>
    <w:p w14:paraId="676DC156" w14:textId="77777777" w:rsidR="00384E8B" w:rsidRDefault="00384E8B" w:rsidP="000344BF">
      <w:pPr>
        <w:pStyle w:val="a6"/>
        <w:ind w:left="708"/>
        <w:rPr>
          <w:rFonts w:ascii="Times New Roman" w:hAnsi="Times New Roman"/>
          <w:b/>
          <w:sz w:val="24"/>
          <w:szCs w:val="24"/>
        </w:rPr>
      </w:pPr>
    </w:p>
    <w:p w14:paraId="789EDD73" w14:textId="77777777" w:rsidR="00384E8B" w:rsidRDefault="00384E8B" w:rsidP="000344BF">
      <w:pPr>
        <w:pStyle w:val="a6"/>
        <w:ind w:left="708"/>
        <w:rPr>
          <w:rFonts w:ascii="Times New Roman" w:hAnsi="Times New Roman"/>
          <w:b/>
          <w:sz w:val="24"/>
          <w:szCs w:val="24"/>
        </w:rPr>
      </w:pPr>
    </w:p>
    <w:p w14:paraId="1B63DF02" w14:textId="77777777" w:rsidR="00741C25" w:rsidRDefault="00741C25" w:rsidP="000344BF">
      <w:pPr>
        <w:pStyle w:val="a6"/>
        <w:ind w:left="708"/>
        <w:rPr>
          <w:rFonts w:ascii="Times New Roman" w:hAnsi="Times New Roman"/>
          <w:b/>
          <w:sz w:val="24"/>
          <w:szCs w:val="24"/>
        </w:rPr>
      </w:pPr>
    </w:p>
    <w:p w14:paraId="4428083C" w14:textId="77777777" w:rsidR="00F403DC" w:rsidRDefault="00F403DC" w:rsidP="00F403DC"/>
    <w:p w14:paraId="6403D8EE" w14:textId="77777777" w:rsidR="00E03450" w:rsidRDefault="00E03450" w:rsidP="00F403DC">
      <w:pPr>
        <w:pStyle w:val="a6"/>
        <w:rPr>
          <w:rFonts w:ascii="Times New Roman" w:hAnsi="Times New Roman"/>
          <w:sz w:val="24"/>
          <w:szCs w:val="24"/>
        </w:rPr>
      </w:pPr>
    </w:p>
    <w:p w14:paraId="39A6AFC7" w14:textId="77777777" w:rsidR="00E03450" w:rsidRDefault="00E03450" w:rsidP="00F403DC">
      <w:pPr>
        <w:pStyle w:val="a6"/>
        <w:rPr>
          <w:rFonts w:ascii="Times New Roman" w:hAnsi="Times New Roman"/>
          <w:sz w:val="24"/>
          <w:szCs w:val="24"/>
        </w:rPr>
      </w:pPr>
    </w:p>
    <w:p w14:paraId="30C5BFB4" w14:textId="77777777" w:rsidR="00E03450" w:rsidRDefault="00E03450" w:rsidP="00F403DC">
      <w:pPr>
        <w:pStyle w:val="a6"/>
        <w:rPr>
          <w:rFonts w:ascii="Times New Roman" w:hAnsi="Times New Roman"/>
          <w:sz w:val="24"/>
          <w:szCs w:val="24"/>
        </w:rPr>
      </w:pPr>
    </w:p>
    <w:p w14:paraId="2AA6F84F" w14:textId="77777777" w:rsidR="00E03450" w:rsidRDefault="00E03450" w:rsidP="00F403DC">
      <w:pPr>
        <w:pStyle w:val="a6"/>
        <w:rPr>
          <w:rFonts w:ascii="Times New Roman" w:hAnsi="Times New Roman"/>
          <w:sz w:val="24"/>
          <w:szCs w:val="24"/>
        </w:rPr>
      </w:pPr>
    </w:p>
    <w:p w14:paraId="59D2BB11" w14:textId="77777777" w:rsidR="00E03450" w:rsidRDefault="00E03450" w:rsidP="00F403DC">
      <w:pPr>
        <w:pStyle w:val="a6"/>
        <w:rPr>
          <w:rFonts w:ascii="Times New Roman" w:hAnsi="Times New Roman"/>
          <w:sz w:val="24"/>
          <w:szCs w:val="24"/>
        </w:rPr>
      </w:pPr>
    </w:p>
    <w:p w14:paraId="3E0F5AD9" w14:textId="71834CF0" w:rsidR="00F403DC" w:rsidRPr="00EB5B90" w:rsidRDefault="00E03450" w:rsidP="00F403DC">
      <w:pPr>
        <w:pStyle w:val="a6"/>
        <w:rPr>
          <w:rFonts w:ascii="Times New Roman" w:hAnsi="Times New Roman"/>
          <w:bCs/>
          <w:sz w:val="24"/>
          <w:szCs w:val="24"/>
        </w:rPr>
      </w:pPr>
      <w:r>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sz w:val="24"/>
          <w:szCs w:val="24"/>
        </w:rPr>
        <w:tab/>
      </w:r>
      <w:r w:rsidR="00F403DC" w:rsidRPr="00EB5B90">
        <w:rPr>
          <w:rFonts w:ascii="Times New Roman" w:hAnsi="Times New Roman"/>
          <w:bCs/>
          <w:sz w:val="24"/>
          <w:szCs w:val="24"/>
        </w:rPr>
        <w:t>ДОДАТОК 1</w:t>
      </w:r>
    </w:p>
    <w:p w14:paraId="6E1D1ADC" w14:textId="220BF54E" w:rsidR="00F403DC" w:rsidRPr="00EB5B90" w:rsidRDefault="00F403DC" w:rsidP="00F403DC">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XLV</w:t>
      </w:r>
      <w:r w:rsidRPr="00EB5B90">
        <w:rPr>
          <w:rFonts w:ascii="Times New Roman" w:hAnsi="Times New Roman"/>
          <w:sz w:val="24"/>
          <w:szCs w:val="24"/>
        </w:rPr>
        <w:t xml:space="preserve"> сесії (</w:t>
      </w:r>
      <w:r w:rsidR="004E0992">
        <w:rPr>
          <w:rFonts w:ascii="Times New Roman" w:hAnsi="Times New Roman"/>
          <w:sz w:val="24"/>
          <w:szCs w:val="24"/>
        </w:rPr>
        <w:t>5</w:t>
      </w:r>
      <w:r w:rsidRPr="00EB5B90">
        <w:rPr>
          <w:rFonts w:ascii="Times New Roman" w:hAnsi="Times New Roman"/>
          <w:sz w:val="24"/>
          <w:szCs w:val="24"/>
        </w:rPr>
        <w:t xml:space="preserve"> пленарне засідання) </w:t>
      </w:r>
    </w:p>
    <w:p w14:paraId="6D9C5691" w14:textId="77777777" w:rsidR="00F403DC" w:rsidRPr="00EB5B90" w:rsidRDefault="00F403DC" w:rsidP="00F403DC">
      <w:pPr>
        <w:pStyle w:val="a6"/>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1B1E134" w14:textId="6C3D8E63" w:rsidR="00F403DC" w:rsidRPr="00EB5B90" w:rsidRDefault="00F403DC" w:rsidP="00F403DC">
      <w:pPr>
        <w:pStyle w:val="a6"/>
        <w:ind w:left="4253"/>
        <w:rPr>
          <w:rFonts w:ascii="Times New Roman" w:hAnsi="Times New Roman"/>
          <w:bCs/>
          <w:sz w:val="24"/>
          <w:szCs w:val="24"/>
        </w:rPr>
      </w:pPr>
      <w:r w:rsidRPr="00EB5B90">
        <w:rPr>
          <w:rFonts w:ascii="Times New Roman" w:hAnsi="Times New Roman"/>
          <w:sz w:val="24"/>
          <w:szCs w:val="24"/>
        </w:rPr>
        <w:t>від __________202</w:t>
      </w:r>
      <w:r w:rsidR="004E0992">
        <w:rPr>
          <w:rFonts w:ascii="Times New Roman" w:hAnsi="Times New Roman"/>
          <w:sz w:val="24"/>
          <w:szCs w:val="24"/>
        </w:rPr>
        <w:t>6</w:t>
      </w:r>
      <w:r w:rsidRPr="00EB5B90">
        <w:rPr>
          <w:rFonts w:ascii="Times New Roman" w:hAnsi="Times New Roman"/>
          <w:sz w:val="24"/>
          <w:szCs w:val="24"/>
        </w:rPr>
        <w:t xml:space="preserve"> р .№_________</w:t>
      </w:r>
    </w:p>
    <w:p w14:paraId="40194A5A" w14:textId="77777777" w:rsidR="00F403DC" w:rsidRDefault="00F403DC" w:rsidP="00F403DC">
      <w:pPr>
        <w:jc w:val="center"/>
        <w:rPr>
          <w:b/>
        </w:rPr>
      </w:pPr>
    </w:p>
    <w:p w14:paraId="1E88239A" w14:textId="77777777" w:rsidR="00081573" w:rsidRDefault="00081573" w:rsidP="00081573">
      <w:pPr>
        <w:pStyle w:val="a4"/>
        <w:widowControl w:val="0"/>
        <w:shd w:val="clear" w:color="auto" w:fill="FFFFFF"/>
        <w:spacing w:before="0" w:beforeAutospacing="0" w:after="0" w:afterAutospacing="0"/>
        <w:ind w:left="5954"/>
        <w:jc w:val="both"/>
      </w:pPr>
    </w:p>
    <w:p w14:paraId="67CA8024" w14:textId="77777777" w:rsidR="00875E6C" w:rsidRDefault="00875E6C" w:rsidP="000344BF">
      <w:pPr>
        <w:pStyle w:val="a6"/>
        <w:ind w:left="708"/>
        <w:rPr>
          <w:rFonts w:ascii="Times New Roman" w:hAnsi="Times New Roman"/>
          <w:b/>
          <w:sz w:val="24"/>
          <w:szCs w:val="24"/>
        </w:rPr>
      </w:pPr>
    </w:p>
    <w:p w14:paraId="707D171C" w14:textId="77777777" w:rsidR="00E03450" w:rsidRDefault="00E03450" w:rsidP="000344BF">
      <w:pPr>
        <w:pStyle w:val="a6"/>
        <w:ind w:left="708"/>
        <w:rPr>
          <w:rFonts w:ascii="Times New Roman" w:hAnsi="Times New Roman"/>
          <w:b/>
          <w:sz w:val="24"/>
          <w:szCs w:val="24"/>
        </w:rPr>
      </w:pPr>
    </w:p>
    <w:p w14:paraId="4EF372D9" w14:textId="77777777" w:rsidR="00E03450" w:rsidRDefault="00E03450" w:rsidP="000344BF">
      <w:pPr>
        <w:pStyle w:val="a6"/>
        <w:ind w:left="708"/>
        <w:rPr>
          <w:rFonts w:ascii="Times New Roman" w:hAnsi="Times New Roman"/>
          <w:b/>
          <w:sz w:val="24"/>
          <w:szCs w:val="24"/>
        </w:rPr>
      </w:pPr>
    </w:p>
    <w:p w14:paraId="7E17D251" w14:textId="77777777" w:rsidR="00E03450" w:rsidRDefault="00E03450" w:rsidP="000344BF">
      <w:pPr>
        <w:pStyle w:val="a6"/>
        <w:ind w:left="708"/>
        <w:rPr>
          <w:rFonts w:ascii="Times New Roman" w:hAnsi="Times New Roman"/>
          <w:b/>
          <w:sz w:val="24"/>
          <w:szCs w:val="24"/>
        </w:rPr>
      </w:pPr>
    </w:p>
    <w:p w14:paraId="7050EC99" w14:textId="77777777" w:rsidR="00E03450" w:rsidRDefault="00E03450" w:rsidP="000344BF">
      <w:pPr>
        <w:pStyle w:val="a6"/>
        <w:ind w:left="708"/>
        <w:rPr>
          <w:rFonts w:ascii="Times New Roman" w:hAnsi="Times New Roman"/>
          <w:b/>
          <w:sz w:val="24"/>
          <w:szCs w:val="24"/>
        </w:rPr>
      </w:pPr>
    </w:p>
    <w:p w14:paraId="4D849D44" w14:textId="77777777" w:rsidR="00E03450" w:rsidRDefault="00E03450" w:rsidP="000344BF">
      <w:pPr>
        <w:pStyle w:val="a6"/>
        <w:ind w:left="708"/>
        <w:rPr>
          <w:rFonts w:ascii="Times New Roman" w:hAnsi="Times New Roman"/>
          <w:b/>
          <w:sz w:val="24"/>
          <w:szCs w:val="24"/>
        </w:rPr>
      </w:pPr>
    </w:p>
    <w:p w14:paraId="4854B287" w14:textId="77777777" w:rsidR="00E03450" w:rsidRDefault="00E03450" w:rsidP="000344BF">
      <w:pPr>
        <w:pStyle w:val="a6"/>
        <w:ind w:left="708"/>
        <w:rPr>
          <w:rFonts w:ascii="Times New Roman" w:hAnsi="Times New Roman"/>
          <w:b/>
          <w:sz w:val="24"/>
          <w:szCs w:val="24"/>
        </w:rPr>
      </w:pPr>
    </w:p>
    <w:p w14:paraId="7E45BF15" w14:textId="77777777" w:rsidR="00E03450" w:rsidRDefault="00E03450" w:rsidP="000344BF">
      <w:pPr>
        <w:pStyle w:val="a6"/>
        <w:ind w:left="708"/>
        <w:rPr>
          <w:rFonts w:ascii="Times New Roman" w:hAnsi="Times New Roman"/>
          <w:b/>
          <w:sz w:val="24"/>
          <w:szCs w:val="24"/>
        </w:rPr>
      </w:pPr>
    </w:p>
    <w:p w14:paraId="77BBB73A" w14:textId="77777777" w:rsidR="00E03450" w:rsidRDefault="00E03450" w:rsidP="000344BF">
      <w:pPr>
        <w:pStyle w:val="a6"/>
        <w:ind w:left="708"/>
        <w:rPr>
          <w:rFonts w:ascii="Times New Roman" w:hAnsi="Times New Roman"/>
          <w:b/>
          <w:sz w:val="24"/>
          <w:szCs w:val="24"/>
        </w:rPr>
      </w:pPr>
    </w:p>
    <w:p w14:paraId="4CEFDD6A" w14:textId="77777777" w:rsidR="00E03450" w:rsidRDefault="00E03450" w:rsidP="000344BF">
      <w:pPr>
        <w:pStyle w:val="a6"/>
        <w:ind w:left="708"/>
        <w:rPr>
          <w:rFonts w:ascii="Times New Roman" w:hAnsi="Times New Roman"/>
          <w:b/>
          <w:sz w:val="24"/>
          <w:szCs w:val="24"/>
        </w:rPr>
      </w:pPr>
    </w:p>
    <w:p w14:paraId="19210251" w14:textId="77777777" w:rsidR="00E03450" w:rsidRDefault="00E03450" w:rsidP="000344BF">
      <w:pPr>
        <w:pStyle w:val="a6"/>
        <w:ind w:left="708"/>
        <w:rPr>
          <w:rFonts w:ascii="Times New Roman" w:hAnsi="Times New Roman"/>
          <w:b/>
          <w:sz w:val="24"/>
          <w:szCs w:val="24"/>
        </w:rPr>
      </w:pPr>
    </w:p>
    <w:p w14:paraId="5EA2E3EE" w14:textId="77777777" w:rsidR="00081573" w:rsidRDefault="00081573" w:rsidP="000344BF">
      <w:pPr>
        <w:pStyle w:val="a6"/>
        <w:ind w:left="708"/>
        <w:rPr>
          <w:rFonts w:ascii="Times New Roman" w:hAnsi="Times New Roman"/>
          <w:b/>
          <w:sz w:val="24"/>
          <w:szCs w:val="24"/>
        </w:rPr>
      </w:pPr>
    </w:p>
    <w:p w14:paraId="2A0F0F28" w14:textId="77777777" w:rsidR="00081573" w:rsidRPr="00E03450" w:rsidRDefault="00081573" w:rsidP="000344BF">
      <w:pPr>
        <w:pStyle w:val="a6"/>
        <w:ind w:left="708"/>
        <w:rPr>
          <w:rFonts w:ascii="Times New Roman" w:hAnsi="Times New Roman"/>
          <w:b/>
          <w:sz w:val="28"/>
          <w:szCs w:val="28"/>
        </w:rPr>
      </w:pPr>
    </w:p>
    <w:p w14:paraId="33A64C38" w14:textId="77777777" w:rsidR="00E03450" w:rsidRPr="00E03450" w:rsidRDefault="00E03450" w:rsidP="00E03450">
      <w:pPr>
        <w:pStyle w:val="13"/>
        <w:jc w:val="center"/>
        <w:rPr>
          <w:rFonts w:ascii="Times New Roman" w:hAnsi="Times New Roman"/>
          <w:b/>
          <w:sz w:val="28"/>
          <w:szCs w:val="28"/>
        </w:rPr>
      </w:pPr>
      <w:r w:rsidRPr="00E03450">
        <w:rPr>
          <w:rFonts w:ascii="Times New Roman" w:hAnsi="Times New Roman"/>
          <w:b/>
          <w:sz w:val="28"/>
          <w:szCs w:val="28"/>
        </w:rPr>
        <w:t>ПРОГРАМА</w:t>
      </w:r>
    </w:p>
    <w:p w14:paraId="40377A93" w14:textId="4CB8BC92" w:rsidR="00E03450" w:rsidRPr="00E03450" w:rsidRDefault="00E03450" w:rsidP="00E03450">
      <w:pPr>
        <w:pStyle w:val="13"/>
        <w:jc w:val="center"/>
        <w:rPr>
          <w:rFonts w:ascii="Times New Roman" w:hAnsi="Times New Roman"/>
          <w:b/>
          <w:sz w:val="28"/>
          <w:szCs w:val="28"/>
        </w:rPr>
      </w:pPr>
      <w:r w:rsidRPr="00E03450">
        <w:rPr>
          <w:rFonts w:ascii="Times New Roman" w:hAnsi="Times New Roman"/>
          <w:b/>
          <w:sz w:val="28"/>
          <w:szCs w:val="28"/>
        </w:rPr>
        <w:t>відшкодування різниці в тарифах на комунальні послуги</w:t>
      </w:r>
      <w:r w:rsidR="00AB4BE9">
        <w:rPr>
          <w:rFonts w:ascii="Times New Roman" w:hAnsi="Times New Roman"/>
          <w:b/>
          <w:sz w:val="28"/>
          <w:szCs w:val="28"/>
        </w:rPr>
        <w:t xml:space="preserve">,  які надаються </w:t>
      </w:r>
      <w:r w:rsidRPr="00E03450">
        <w:rPr>
          <w:rFonts w:ascii="Times New Roman" w:hAnsi="Times New Roman"/>
          <w:b/>
          <w:sz w:val="28"/>
          <w:szCs w:val="28"/>
        </w:rPr>
        <w:t xml:space="preserve">Кіцманським виробничим управлінням житлово-комунального господарства  на 2026 рік </w:t>
      </w:r>
    </w:p>
    <w:p w14:paraId="2B662B73" w14:textId="77777777" w:rsidR="00E03450" w:rsidRPr="00E03450" w:rsidRDefault="00E03450" w:rsidP="00E03450">
      <w:pPr>
        <w:pStyle w:val="13"/>
        <w:jc w:val="center"/>
        <w:rPr>
          <w:rFonts w:ascii="Times New Roman" w:hAnsi="Times New Roman"/>
          <w:b/>
          <w:sz w:val="20"/>
          <w:szCs w:val="16"/>
        </w:rPr>
      </w:pPr>
    </w:p>
    <w:p w14:paraId="099DB0A6" w14:textId="77777777" w:rsidR="00E03450" w:rsidRPr="00E03450" w:rsidRDefault="00E03450" w:rsidP="00E03450">
      <w:pPr>
        <w:pStyle w:val="13"/>
        <w:jc w:val="center"/>
        <w:rPr>
          <w:rFonts w:ascii="Times New Roman" w:hAnsi="Times New Roman"/>
          <w:b/>
          <w:sz w:val="20"/>
          <w:szCs w:val="16"/>
        </w:rPr>
      </w:pPr>
    </w:p>
    <w:p w14:paraId="018E89EE" w14:textId="77777777" w:rsidR="00E03450" w:rsidRPr="00E03450" w:rsidRDefault="00E03450" w:rsidP="00E03450">
      <w:pPr>
        <w:pStyle w:val="13"/>
        <w:jc w:val="center"/>
        <w:rPr>
          <w:rFonts w:ascii="Times New Roman" w:hAnsi="Times New Roman"/>
          <w:b/>
          <w:sz w:val="20"/>
          <w:szCs w:val="16"/>
        </w:rPr>
      </w:pPr>
    </w:p>
    <w:p w14:paraId="544E16B9" w14:textId="77777777" w:rsidR="00E03450" w:rsidRPr="002C4B98" w:rsidRDefault="00E03450" w:rsidP="00E03450">
      <w:pPr>
        <w:pStyle w:val="13"/>
        <w:jc w:val="center"/>
        <w:rPr>
          <w:rFonts w:ascii="Times New Roman" w:hAnsi="Times New Roman"/>
          <w:b/>
        </w:rPr>
      </w:pPr>
    </w:p>
    <w:p w14:paraId="52CA97F1" w14:textId="77777777" w:rsidR="00E03450" w:rsidRPr="002C4B98" w:rsidRDefault="00E03450" w:rsidP="00E03450">
      <w:pPr>
        <w:pStyle w:val="13"/>
        <w:jc w:val="center"/>
        <w:rPr>
          <w:rFonts w:ascii="Times New Roman" w:hAnsi="Times New Roman"/>
          <w:b/>
        </w:rPr>
      </w:pPr>
    </w:p>
    <w:p w14:paraId="4133CA99" w14:textId="77777777" w:rsidR="00E03450" w:rsidRPr="002C4B98" w:rsidRDefault="00E03450" w:rsidP="00E03450">
      <w:pPr>
        <w:pStyle w:val="13"/>
        <w:jc w:val="center"/>
        <w:rPr>
          <w:rFonts w:ascii="Times New Roman" w:hAnsi="Times New Roman"/>
          <w:b/>
        </w:rPr>
      </w:pPr>
    </w:p>
    <w:p w14:paraId="7AF02572" w14:textId="77777777" w:rsidR="00E03450" w:rsidRPr="002C4B98" w:rsidRDefault="00E03450" w:rsidP="00E03450">
      <w:pPr>
        <w:pStyle w:val="13"/>
        <w:jc w:val="center"/>
        <w:rPr>
          <w:rFonts w:ascii="Times New Roman" w:hAnsi="Times New Roman"/>
          <w:b/>
        </w:rPr>
      </w:pPr>
    </w:p>
    <w:p w14:paraId="69D98CC2" w14:textId="77777777" w:rsidR="00E03450" w:rsidRPr="002C4B98" w:rsidRDefault="00E03450" w:rsidP="00E03450">
      <w:pPr>
        <w:pStyle w:val="13"/>
        <w:jc w:val="center"/>
        <w:rPr>
          <w:rFonts w:ascii="Times New Roman" w:hAnsi="Times New Roman"/>
          <w:b/>
        </w:rPr>
      </w:pPr>
    </w:p>
    <w:p w14:paraId="59F9E28A" w14:textId="77777777" w:rsidR="00E03450" w:rsidRPr="002C4B98" w:rsidRDefault="00E03450" w:rsidP="00E03450">
      <w:pPr>
        <w:pStyle w:val="13"/>
        <w:jc w:val="center"/>
        <w:rPr>
          <w:rFonts w:ascii="Times New Roman" w:hAnsi="Times New Roman"/>
          <w:b/>
        </w:rPr>
      </w:pPr>
    </w:p>
    <w:p w14:paraId="6274AFD5" w14:textId="77777777" w:rsidR="00E03450" w:rsidRPr="002C4B98" w:rsidRDefault="00E03450" w:rsidP="00E03450">
      <w:pPr>
        <w:pStyle w:val="13"/>
        <w:jc w:val="center"/>
        <w:rPr>
          <w:rFonts w:ascii="Times New Roman" w:hAnsi="Times New Roman"/>
          <w:b/>
        </w:rPr>
      </w:pPr>
    </w:p>
    <w:p w14:paraId="318A6734" w14:textId="77777777" w:rsidR="00E03450" w:rsidRPr="002C4B98" w:rsidRDefault="00E03450" w:rsidP="00E03450">
      <w:pPr>
        <w:pStyle w:val="13"/>
        <w:jc w:val="center"/>
        <w:rPr>
          <w:rFonts w:ascii="Times New Roman" w:hAnsi="Times New Roman"/>
          <w:b/>
        </w:rPr>
      </w:pPr>
    </w:p>
    <w:p w14:paraId="25A61427" w14:textId="77777777" w:rsidR="00E03450" w:rsidRPr="002C4B98" w:rsidRDefault="00E03450" w:rsidP="00E03450">
      <w:pPr>
        <w:pStyle w:val="13"/>
        <w:jc w:val="center"/>
        <w:rPr>
          <w:rFonts w:ascii="Times New Roman" w:hAnsi="Times New Roman"/>
          <w:b/>
        </w:rPr>
      </w:pPr>
    </w:p>
    <w:p w14:paraId="6F5FE2F9" w14:textId="77777777" w:rsidR="00E03450" w:rsidRPr="002C4B98" w:rsidRDefault="00E03450" w:rsidP="00E03450">
      <w:pPr>
        <w:pStyle w:val="13"/>
        <w:jc w:val="center"/>
        <w:rPr>
          <w:rFonts w:ascii="Times New Roman" w:hAnsi="Times New Roman"/>
          <w:b/>
        </w:rPr>
      </w:pPr>
    </w:p>
    <w:p w14:paraId="4C935D3F" w14:textId="77777777" w:rsidR="00E03450" w:rsidRPr="002C4B98" w:rsidRDefault="00E03450" w:rsidP="00E03450">
      <w:pPr>
        <w:pStyle w:val="13"/>
        <w:jc w:val="center"/>
        <w:rPr>
          <w:rFonts w:ascii="Times New Roman" w:hAnsi="Times New Roman"/>
          <w:b/>
        </w:rPr>
      </w:pPr>
    </w:p>
    <w:p w14:paraId="4C6D1E37" w14:textId="77777777" w:rsidR="00E03450" w:rsidRPr="002C4B98" w:rsidRDefault="00E03450" w:rsidP="00E03450">
      <w:pPr>
        <w:pStyle w:val="13"/>
        <w:jc w:val="center"/>
        <w:rPr>
          <w:rFonts w:ascii="Times New Roman" w:hAnsi="Times New Roman"/>
          <w:b/>
        </w:rPr>
      </w:pPr>
    </w:p>
    <w:p w14:paraId="112D0624" w14:textId="77777777" w:rsidR="00E03450" w:rsidRPr="002C4B98" w:rsidRDefault="00E03450" w:rsidP="00E03450">
      <w:pPr>
        <w:pStyle w:val="13"/>
        <w:jc w:val="center"/>
        <w:rPr>
          <w:rFonts w:ascii="Times New Roman" w:hAnsi="Times New Roman"/>
          <w:b/>
        </w:rPr>
      </w:pPr>
    </w:p>
    <w:p w14:paraId="0751449C" w14:textId="77777777" w:rsidR="00E03450" w:rsidRPr="002C4B98" w:rsidRDefault="00E03450" w:rsidP="00E03450">
      <w:pPr>
        <w:pStyle w:val="13"/>
        <w:jc w:val="center"/>
        <w:rPr>
          <w:rFonts w:ascii="Times New Roman" w:hAnsi="Times New Roman"/>
          <w:b/>
        </w:rPr>
      </w:pPr>
    </w:p>
    <w:p w14:paraId="53C1CA9F" w14:textId="77777777" w:rsidR="00E03450" w:rsidRPr="002C4B98" w:rsidRDefault="00E03450" w:rsidP="00E03450">
      <w:pPr>
        <w:pStyle w:val="13"/>
        <w:jc w:val="center"/>
        <w:rPr>
          <w:rFonts w:ascii="Times New Roman" w:hAnsi="Times New Roman"/>
          <w:b/>
        </w:rPr>
      </w:pPr>
    </w:p>
    <w:p w14:paraId="4C870735" w14:textId="77777777" w:rsidR="00E03450" w:rsidRPr="002C4B98" w:rsidRDefault="00E03450" w:rsidP="00E03450">
      <w:pPr>
        <w:pStyle w:val="13"/>
        <w:jc w:val="center"/>
        <w:rPr>
          <w:rFonts w:ascii="Times New Roman" w:hAnsi="Times New Roman"/>
          <w:b/>
        </w:rPr>
      </w:pPr>
    </w:p>
    <w:p w14:paraId="732C6719" w14:textId="77777777" w:rsidR="00E03450" w:rsidRPr="002C4B98" w:rsidRDefault="00E03450" w:rsidP="00E03450">
      <w:pPr>
        <w:pStyle w:val="13"/>
        <w:jc w:val="center"/>
        <w:rPr>
          <w:rFonts w:ascii="Times New Roman" w:hAnsi="Times New Roman"/>
          <w:b/>
        </w:rPr>
      </w:pPr>
    </w:p>
    <w:p w14:paraId="097C2B0A" w14:textId="77777777" w:rsidR="00E03450" w:rsidRPr="002C4B98" w:rsidRDefault="00E03450" w:rsidP="00E03450">
      <w:pPr>
        <w:pStyle w:val="13"/>
        <w:jc w:val="center"/>
        <w:rPr>
          <w:rFonts w:ascii="Times New Roman" w:hAnsi="Times New Roman"/>
          <w:b/>
        </w:rPr>
      </w:pPr>
    </w:p>
    <w:p w14:paraId="7B8BC2F8" w14:textId="77777777" w:rsidR="00E03450" w:rsidRPr="002C4B98" w:rsidRDefault="00E03450" w:rsidP="00E03450">
      <w:pPr>
        <w:pStyle w:val="13"/>
        <w:jc w:val="center"/>
        <w:rPr>
          <w:rFonts w:ascii="Times New Roman" w:hAnsi="Times New Roman"/>
          <w:b/>
        </w:rPr>
      </w:pPr>
    </w:p>
    <w:p w14:paraId="3BC3A7F8" w14:textId="77777777" w:rsidR="00E03450" w:rsidRPr="002C4B98" w:rsidRDefault="00E03450" w:rsidP="00E03450">
      <w:pPr>
        <w:pStyle w:val="13"/>
        <w:jc w:val="center"/>
        <w:rPr>
          <w:rFonts w:ascii="Times New Roman" w:hAnsi="Times New Roman"/>
          <w:b/>
        </w:rPr>
      </w:pPr>
    </w:p>
    <w:p w14:paraId="5C0FA2F1" w14:textId="77777777" w:rsidR="00E03450" w:rsidRPr="002C4B98" w:rsidRDefault="00E03450" w:rsidP="00E03450">
      <w:pPr>
        <w:pStyle w:val="13"/>
        <w:jc w:val="center"/>
        <w:rPr>
          <w:rFonts w:ascii="Times New Roman" w:hAnsi="Times New Roman"/>
          <w:b/>
        </w:rPr>
      </w:pPr>
    </w:p>
    <w:p w14:paraId="36713DD4" w14:textId="77777777" w:rsidR="00E03450" w:rsidRPr="002C4B98" w:rsidRDefault="00E03450" w:rsidP="00E03450">
      <w:pPr>
        <w:pStyle w:val="13"/>
        <w:jc w:val="center"/>
        <w:rPr>
          <w:rFonts w:ascii="Times New Roman" w:hAnsi="Times New Roman"/>
          <w:b/>
        </w:rPr>
      </w:pPr>
    </w:p>
    <w:p w14:paraId="315DADC8" w14:textId="77777777" w:rsidR="00E03450" w:rsidRPr="002C4B98" w:rsidRDefault="00E03450" w:rsidP="00E03450">
      <w:pPr>
        <w:pStyle w:val="13"/>
        <w:jc w:val="center"/>
        <w:rPr>
          <w:rFonts w:ascii="Times New Roman" w:hAnsi="Times New Roman"/>
          <w:b/>
        </w:rPr>
      </w:pPr>
    </w:p>
    <w:p w14:paraId="71E09B3C" w14:textId="77777777" w:rsidR="00E03450" w:rsidRPr="002C4B98" w:rsidRDefault="00E03450" w:rsidP="00E03450">
      <w:pPr>
        <w:pStyle w:val="13"/>
        <w:jc w:val="center"/>
        <w:rPr>
          <w:rFonts w:ascii="Times New Roman" w:hAnsi="Times New Roman"/>
          <w:b/>
        </w:rPr>
      </w:pPr>
    </w:p>
    <w:p w14:paraId="50B034DF" w14:textId="77777777" w:rsidR="00E03450" w:rsidRPr="002C4B98" w:rsidRDefault="00E03450" w:rsidP="00E03450">
      <w:pPr>
        <w:pStyle w:val="13"/>
        <w:jc w:val="center"/>
        <w:rPr>
          <w:rFonts w:ascii="Times New Roman" w:hAnsi="Times New Roman"/>
          <w:b/>
        </w:rPr>
      </w:pPr>
    </w:p>
    <w:p w14:paraId="12E93465" w14:textId="747A6A16" w:rsidR="00E03450" w:rsidRPr="002C4B98" w:rsidRDefault="00E03450" w:rsidP="00E03450">
      <w:pPr>
        <w:pStyle w:val="13"/>
        <w:jc w:val="center"/>
        <w:rPr>
          <w:rFonts w:ascii="Times New Roman" w:hAnsi="Times New Roman"/>
          <w:b/>
        </w:rPr>
      </w:pPr>
      <w:r>
        <w:rPr>
          <w:rFonts w:ascii="Times New Roman" w:hAnsi="Times New Roman"/>
          <w:b/>
        </w:rPr>
        <w:lastRenderedPageBreak/>
        <w:t>м. Кіцмань, 2026 рік</w:t>
      </w:r>
    </w:p>
    <w:p w14:paraId="551FED80" w14:textId="39AEA7C3" w:rsidR="00E03450" w:rsidRPr="00E03450" w:rsidRDefault="00E03450" w:rsidP="00E03450">
      <w:pPr>
        <w:pStyle w:val="13"/>
        <w:jc w:val="center"/>
        <w:rPr>
          <w:rFonts w:ascii="Times New Roman" w:hAnsi="Times New Roman"/>
          <w:b/>
          <w:szCs w:val="24"/>
        </w:rPr>
      </w:pPr>
    </w:p>
    <w:p w14:paraId="44E71E6B" w14:textId="7C66AC84" w:rsidR="00E03450" w:rsidRPr="00E03450" w:rsidRDefault="00E03450" w:rsidP="00E03450">
      <w:pPr>
        <w:pStyle w:val="13"/>
        <w:numPr>
          <w:ilvl w:val="0"/>
          <w:numId w:val="8"/>
        </w:numPr>
        <w:jc w:val="center"/>
        <w:rPr>
          <w:rFonts w:ascii="Times New Roman" w:hAnsi="Times New Roman"/>
          <w:b/>
          <w:szCs w:val="24"/>
        </w:rPr>
      </w:pPr>
      <w:r w:rsidRPr="00E03450">
        <w:rPr>
          <w:rFonts w:ascii="Times New Roman" w:hAnsi="Times New Roman"/>
          <w:b/>
          <w:szCs w:val="24"/>
        </w:rPr>
        <w:t xml:space="preserve">Паспорт Програми </w:t>
      </w:r>
      <w:r w:rsidR="00AB4BE9" w:rsidRPr="00AB4BE9">
        <w:rPr>
          <w:rFonts w:ascii="Times New Roman" w:hAnsi="Times New Roman"/>
          <w:b/>
          <w:szCs w:val="24"/>
        </w:rPr>
        <w:t>відшкодування різниці в тарифах на комунальні послуги,  які надаються Кіцманським виробничим управлінням житлово-комунального господарства  на 2026 рік</w:t>
      </w:r>
    </w:p>
    <w:p w14:paraId="7186BD51" w14:textId="77777777" w:rsidR="00E03450" w:rsidRPr="00E03450" w:rsidRDefault="00E03450" w:rsidP="00E03450">
      <w:pPr>
        <w:pStyle w:val="13"/>
        <w:ind w:left="360"/>
        <w:rPr>
          <w:rFonts w:ascii="Times New Roman" w:hAnsi="Times New Roman"/>
          <w:b/>
          <w:szCs w:val="24"/>
        </w:rPr>
      </w:pPr>
    </w:p>
    <w:p w14:paraId="5919D372" w14:textId="77777777" w:rsidR="00E03450" w:rsidRPr="00E03450" w:rsidRDefault="00E03450" w:rsidP="00E03450">
      <w:pPr>
        <w:pStyle w:val="13"/>
        <w:ind w:left="360"/>
        <w:rPr>
          <w:rFonts w:ascii="Times New Roman" w:hAnsi="Times New Roman"/>
          <w:b/>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41"/>
        <w:gridCol w:w="4576"/>
      </w:tblGrid>
      <w:tr w:rsidR="00E03450" w:rsidRPr="00E03450" w14:paraId="0C8E1948" w14:textId="77777777" w:rsidTr="00E03450">
        <w:tc>
          <w:tcPr>
            <w:tcW w:w="852" w:type="dxa"/>
          </w:tcPr>
          <w:p w14:paraId="4ED1A28A"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1.</w:t>
            </w:r>
          </w:p>
        </w:tc>
        <w:tc>
          <w:tcPr>
            <w:tcW w:w="3841" w:type="dxa"/>
          </w:tcPr>
          <w:p w14:paraId="5B557813"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Ініціатор розроблення Програми</w:t>
            </w:r>
          </w:p>
        </w:tc>
        <w:tc>
          <w:tcPr>
            <w:tcW w:w="4576" w:type="dxa"/>
          </w:tcPr>
          <w:p w14:paraId="1E1E5420" w14:textId="4CE831AB" w:rsidR="00E03450" w:rsidRPr="00E03450" w:rsidRDefault="00E03450" w:rsidP="00E03450">
            <w:pPr>
              <w:pStyle w:val="13"/>
              <w:rPr>
                <w:rFonts w:ascii="Times New Roman" w:hAnsi="Times New Roman"/>
                <w:bCs/>
                <w:szCs w:val="24"/>
              </w:rPr>
            </w:pPr>
            <w:r>
              <w:rPr>
                <w:rFonts w:ascii="Times New Roman" w:hAnsi="Times New Roman"/>
                <w:bCs/>
                <w:szCs w:val="24"/>
              </w:rPr>
              <w:t xml:space="preserve">Фінансове управління Кіцманської міської ради </w:t>
            </w:r>
          </w:p>
        </w:tc>
      </w:tr>
      <w:tr w:rsidR="00E03450" w:rsidRPr="00E03450" w14:paraId="33054862" w14:textId="77777777" w:rsidTr="00E03450">
        <w:tc>
          <w:tcPr>
            <w:tcW w:w="852" w:type="dxa"/>
          </w:tcPr>
          <w:p w14:paraId="426CA7D6"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2.</w:t>
            </w:r>
          </w:p>
        </w:tc>
        <w:tc>
          <w:tcPr>
            <w:tcW w:w="3841" w:type="dxa"/>
          </w:tcPr>
          <w:p w14:paraId="5D6F9DEC"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Розробник Програми</w:t>
            </w:r>
          </w:p>
        </w:tc>
        <w:tc>
          <w:tcPr>
            <w:tcW w:w="4576" w:type="dxa"/>
          </w:tcPr>
          <w:p w14:paraId="04B97D2D" w14:textId="77777777" w:rsidR="00E03450" w:rsidRPr="00E03450" w:rsidRDefault="00E03450" w:rsidP="00E03450">
            <w:pPr>
              <w:pStyle w:val="13"/>
              <w:rPr>
                <w:rFonts w:ascii="Times New Roman" w:hAnsi="Times New Roman"/>
                <w:bCs/>
                <w:szCs w:val="24"/>
              </w:rPr>
            </w:pPr>
            <w:r>
              <w:rPr>
                <w:rFonts w:ascii="Times New Roman" w:hAnsi="Times New Roman"/>
                <w:bCs/>
                <w:szCs w:val="24"/>
              </w:rPr>
              <w:t xml:space="preserve">Управління стратегічного розвитку, економіки та </w:t>
            </w:r>
            <w:proofErr w:type="spellStart"/>
            <w:r>
              <w:rPr>
                <w:rFonts w:ascii="Times New Roman" w:hAnsi="Times New Roman"/>
                <w:bCs/>
                <w:szCs w:val="24"/>
              </w:rPr>
              <w:t>цифровізації</w:t>
            </w:r>
            <w:proofErr w:type="spellEnd"/>
            <w:r>
              <w:rPr>
                <w:rFonts w:ascii="Times New Roman" w:hAnsi="Times New Roman"/>
                <w:bCs/>
                <w:szCs w:val="24"/>
              </w:rPr>
              <w:t xml:space="preserve"> виконавчого комітету міської ради </w:t>
            </w:r>
          </w:p>
          <w:p w14:paraId="0DBD5227" w14:textId="77777777" w:rsidR="00E03450" w:rsidRPr="00E03450" w:rsidRDefault="00E03450" w:rsidP="00BE107F">
            <w:pPr>
              <w:pStyle w:val="13"/>
              <w:rPr>
                <w:rFonts w:ascii="Times New Roman" w:hAnsi="Times New Roman"/>
                <w:bCs/>
                <w:szCs w:val="24"/>
              </w:rPr>
            </w:pPr>
          </w:p>
        </w:tc>
      </w:tr>
      <w:tr w:rsidR="00E03450" w:rsidRPr="00E03450" w14:paraId="10A32852" w14:textId="77777777" w:rsidTr="00E03450">
        <w:tc>
          <w:tcPr>
            <w:tcW w:w="852" w:type="dxa"/>
          </w:tcPr>
          <w:p w14:paraId="6CB6A380"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3.</w:t>
            </w:r>
          </w:p>
        </w:tc>
        <w:tc>
          <w:tcPr>
            <w:tcW w:w="3841" w:type="dxa"/>
          </w:tcPr>
          <w:p w14:paraId="35AB65C7" w14:textId="77777777" w:rsidR="00E03450" w:rsidRPr="00E03450" w:rsidRDefault="00E03450" w:rsidP="00BE107F">
            <w:pPr>
              <w:pStyle w:val="13"/>
              <w:rPr>
                <w:rFonts w:ascii="Times New Roman" w:hAnsi="Times New Roman"/>
                <w:bCs/>
                <w:szCs w:val="24"/>
              </w:rPr>
            </w:pPr>
            <w:proofErr w:type="spellStart"/>
            <w:r w:rsidRPr="00E03450">
              <w:rPr>
                <w:rFonts w:ascii="Times New Roman" w:hAnsi="Times New Roman"/>
                <w:bCs/>
                <w:szCs w:val="24"/>
              </w:rPr>
              <w:t>Співрозробники</w:t>
            </w:r>
            <w:proofErr w:type="spellEnd"/>
            <w:r w:rsidRPr="00E03450">
              <w:rPr>
                <w:rFonts w:ascii="Times New Roman" w:hAnsi="Times New Roman"/>
                <w:bCs/>
                <w:szCs w:val="24"/>
              </w:rPr>
              <w:t xml:space="preserve"> Програми</w:t>
            </w:r>
          </w:p>
        </w:tc>
        <w:tc>
          <w:tcPr>
            <w:tcW w:w="4576" w:type="dxa"/>
          </w:tcPr>
          <w:p w14:paraId="570FB517" w14:textId="61E5BE40" w:rsidR="00E03450" w:rsidRPr="00E03450" w:rsidRDefault="00E03450" w:rsidP="00E03450">
            <w:pPr>
              <w:pStyle w:val="13"/>
              <w:rPr>
                <w:rFonts w:ascii="Times New Roman" w:hAnsi="Times New Roman"/>
                <w:bCs/>
                <w:szCs w:val="24"/>
              </w:rPr>
            </w:pPr>
            <w:r>
              <w:rPr>
                <w:rFonts w:ascii="Times New Roman" w:hAnsi="Times New Roman"/>
                <w:bCs/>
                <w:szCs w:val="24"/>
              </w:rPr>
              <w:t>Кіцманське ВУЖКГ</w:t>
            </w:r>
          </w:p>
        </w:tc>
      </w:tr>
      <w:tr w:rsidR="00E03450" w:rsidRPr="00E03450" w14:paraId="0C968081" w14:textId="77777777" w:rsidTr="00E03450">
        <w:tc>
          <w:tcPr>
            <w:tcW w:w="852" w:type="dxa"/>
          </w:tcPr>
          <w:p w14:paraId="5E4E9A05" w14:textId="77777777" w:rsidR="00E03450" w:rsidRPr="00E03450" w:rsidRDefault="00E03450" w:rsidP="00E03450">
            <w:pPr>
              <w:pStyle w:val="13"/>
              <w:rPr>
                <w:rFonts w:ascii="Times New Roman" w:hAnsi="Times New Roman"/>
                <w:bCs/>
                <w:szCs w:val="24"/>
              </w:rPr>
            </w:pPr>
            <w:r w:rsidRPr="00E03450">
              <w:rPr>
                <w:rFonts w:ascii="Times New Roman" w:hAnsi="Times New Roman"/>
                <w:bCs/>
                <w:szCs w:val="24"/>
              </w:rPr>
              <w:t>4.</w:t>
            </w:r>
          </w:p>
        </w:tc>
        <w:tc>
          <w:tcPr>
            <w:tcW w:w="3841" w:type="dxa"/>
          </w:tcPr>
          <w:p w14:paraId="08778F8E" w14:textId="77777777" w:rsidR="00E03450" w:rsidRPr="00E03450" w:rsidRDefault="00E03450" w:rsidP="00E03450">
            <w:pPr>
              <w:pStyle w:val="13"/>
              <w:rPr>
                <w:rFonts w:ascii="Times New Roman" w:hAnsi="Times New Roman"/>
                <w:bCs/>
                <w:szCs w:val="24"/>
              </w:rPr>
            </w:pPr>
            <w:r w:rsidRPr="00E03450">
              <w:rPr>
                <w:rFonts w:ascii="Times New Roman" w:hAnsi="Times New Roman"/>
                <w:bCs/>
                <w:szCs w:val="24"/>
              </w:rPr>
              <w:t>Відповідальні виконавці Програми</w:t>
            </w:r>
          </w:p>
        </w:tc>
        <w:tc>
          <w:tcPr>
            <w:tcW w:w="4576" w:type="dxa"/>
          </w:tcPr>
          <w:p w14:paraId="38516625" w14:textId="77777777" w:rsidR="00E03450" w:rsidRPr="00E03450" w:rsidRDefault="00E03450" w:rsidP="00E03450">
            <w:pPr>
              <w:pStyle w:val="13"/>
              <w:rPr>
                <w:rFonts w:ascii="Times New Roman" w:hAnsi="Times New Roman"/>
                <w:bCs/>
                <w:szCs w:val="24"/>
              </w:rPr>
            </w:pPr>
            <w:r>
              <w:rPr>
                <w:rFonts w:ascii="Times New Roman" w:hAnsi="Times New Roman"/>
                <w:bCs/>
                <w:szCs w:val="24"/>
              </w:rPr>
              <w:t xml:space="preserve">Управління стратегічного розвитку, економіки та </w:t>
            </w:r>
            <w:proofErr w:type="spellStart"/>
            <w:r>
              <w:rPr>
                <w:rFonts w:ascii="Times New Roman" w:hAnsi="Times New Roman"/>
                <w:bCs/>
                <w:szCs w:val="24"/>
              </w:rPr>
              <w:t>цифровізації</w:t>
            </w:r>
            <w:proofErr w:type="spellEnd"/>
            <w:r>
              <w:rPr>
                <w:rFonts w:ascii="Times New Roman" w:hAnsi="Times New Roman"/>
                <w:bCs/>
                <w:szCs w:val="24"/>
              </w:rPr>
              <w:t xml:space="preserve"> виконавчого комітету міської ради </w:t>
            </w:r>
          </w:p>
          <w:p w14:paraId="1E71BE19" w14:textId="77777777" w:rsidR="00E03450" w:rsidRPr="00E03450" w:rsidRDefault="00E03450" w:rsidP="00E03450">
            <w:pPr>
              <w:pStyle w:val="13"/>
              <w:rPr>
                <w:rFonts w:ascii="Times New Roman" w:hAnsi="Times New Roman"/>
                <w:bCs/>
                <w:szCs w:val="24"/>
              </w:rPr>
            </w:pPr>
          </w:p>
        </w:tc>
      </w:tr>
      <w:tr w:rsidR="00E03450" w:rsidRPr="00E03450" w14:paraId="3FBC4979" w14:textId="77777777" w:rsidTr="00E03450">
        <w:tc>
          <w:tcPr>
            <w:tcW w:w="852" w:type="dxa"/>
          </w:tcPr>
          <w:p w14:paraId="04CC89EB"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5.</w:t>
            </w:r>
          </w:p>
        </w:tc>
        <w:tc>
          <w:tcPr>
            <w:tcW w:w="3841" w:type="dxa"/>
          </w:tcPr>
          <w:p w14:paraId="35D3A090"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Учасники Програми</w:t>
            </w:r>
          </w:p>
        </w:tc>
        <w:tc>
          <w:tcPr>
            <w:tcW w:w="4576" w:type="dxa"/>
          </w:tcPr>
          <w:p w14:paraId="47102FD2" w14:textId="77777777" w:rsidR="00E03450" w:rsidRDefault="00E03450" w:rsidP="00BE107F">
            <w:pPr>
              <w:pStyle w:val="13"/>
              <w:rPr>
                <w:rFonts w:ascii="Times New Roman" w:hAnsi="Times New Roman"/>
                <w:bCs/>
                <w:szCs w:val="24"/>
              </w:rPr>
            </w:pPr>
            <w:r>
              <w:rPr>
                <w:rFonts w:ascii="Times New Roman" w:hAnsi="Times New Roman"/>
                <w:bCs/>
                <w:szCs w:val="24"/>
              </w:rPr>
              <w:t xml:space="preserve">Фінансове управління Кіцманської міської ради </w:t>
            </w:r>
          </w:p>
          <w:p w14:paraId="71A7718E" w14:textId="277DADD5" w:rsidR="00E03450" w:rsidRPr="00E03450" w:rsidRDefault="00E03450" w:rsidP="00BE107F">
            <w:pPr>
              <w:pStyle w:val="13"/>
              <w:rPr>
                <w:rFonts w:ascii="Times New Roman" w:hAnsi="Times New Roman"/>
                <w:bCs/>
                <w:szCs w:val="24"/>
              </w:rPr>
            </w:pPr>
            <w:r>
              <w:rPr>
                <w:rFonts w:ascii="Times New Roman" w:hAnsi="Times New Roman"/>
                <w:bCs/>
                <w:szCs w:val="24"/>
              </w:rPr>
              <w:t>Кіцманське ВУЖКГ</w:t>
            </w:r>
          </w:p>
        </w:tc>
      </w:tr>
      <w:tr w:rsidR="00E03450" w:rsidRPr="00E03450" w14:paraId="63F55523" w14:textId="77777777" w:rsidTr="00E03450">
        <w:tc>
          <w:tcPr>
            <w:tcW w:w="852" w:type="dxa"/>
          </w:tcPr>
          <w:p w14:paraId="355B8E95"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6.</w:t>
            </w:r>
          </w:p>
        </w:tc>
        <w:tc>
          <w:tcPr>
            <w:tcW w:w="3841" w:type="dxa"/>
          </w:tcPr>
          <w:p w14:paraId="1479CBFD"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Термін реалізації Програми</w:t>
            </w:r>
          </w:p>
        </w:tc>
        <w:tc>
          <w:tcPr>
            <w:tcW w:w="4576" w:type="dxa"/>
          </w:tcPr>
          <w:p w14:paraId="1F9364EE"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2026 рік</w:t>
            </w:r>
          </w:p>
          <w:p w14:paraId="7493C4E4" w14:textId="77777777" w:rsidR="00E03450" w:rsidRPr="00E03450" w:rsidRDefault="00E03450" w:rsidP="00BE107F">
            <w:pPr>
              <w:pStyle w:val="13"/>
              <w:rPr>
                <w:rFonts w:ascii="Times New Roman" w:hAnsi="Times New Roman"/>
                <w:bCs/>
                <w:szCs w:val="24"/>
              </w:rPr>
            </w:pPr>
          </w:p>
        </w:tc>
      </w:tr>
      <w:tr w:rsidR="00E03450" w:rsidRPr="00E03450" w14:paraId="32405FBA" w14:textId="77777777" w:rsidTr="00E03450">
        <w:tc>
          <w:tcPr>
            <w:tcW w:w="852" w:type="dxa"/>
          </w:tcPr>
          <w:p w14:paraId="55D018B9"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7.</w:t>
            </w:r>
          </w:p>
        </w:tc>
        <w:tc>
          <w:tcPr>
            <w:tcW w:w="3841" w:type="dxa"/>
          </w:tcPr>
          <w:p w14:paraId="2B515876"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Загальний обсяг фінансових ресурсів, необхідних для реалізації Програми,  тис. грн.</w:t>
            </w:r>
          </w:p>
        </w:tc>
        <w:tc>
          <w:tcPr>
            <w:tcW w:w="4576" w:type="dxa"/>
          </w:tcPr>
          <w:p w14:paraId="6ABB65E1" w14:textId="63CDFEE2" w:rsidR="00E03450" w:rsidRPr="00E03450" w:rsidRDefault="00E03450" w:rsidP="00BE107F">
            <w:pPr>
              <w:pStyle w:val="13"/>
              <w:rPr>
                <w:rFonts w:ascii="Times New Roman" w:hAnsi="Times New Roman"/>
                <w:bCs/>
                <w:szCs w:val="24"/>
              </w:rPr>
            </w:pPr>
            <w:r>
              <w:rPr>
                <w:rFonts w:ascii="Times New Roman" w:hAnsi="Times New Roman"/>
                <w:bCs/>
                <w:szCs w:val="24"/>
              </w:rPr>
              <w:t xml:space="preserve">3300,00 </w:t>
            </w:r>
            <w:r w:rsidRPr="00E03450">
              <w:rPr>
                <w:rFonts w:ascii="Times New Roman" w:hAnsi="Times New Roman"/>
                <w:bCs/>
                <w:szCs w:val="24"/>
              </w:rPr>
              <w:t>тис. грн</w:t>
            </w:r>
          </w:p>
        </w:tc>
      </w:tr>
      <w:tr w:rsidR="00E03450" w:rsidRPr="00E03450" w14:paraId="579DC4C8" w14:textId="77777777" w:rsidTr="00E03450">
        <w:tc>
          <w:tcPr>
            <w:tcW w:w="852" w:type="dxa"/>
          </w:tcPr>
          <w:p w14:paraId="6AA52721"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8.</w:t>
            </w:r>
          </w:p>
        </w:tc>
        <w:tc>
          <w:tcPr>
            <w:tcW w:w="3841" w:type="dxa"/>
          </w:tcPr>
          <w:p w14:paraId="5CDAFE8B" w14:textId="77777777" w:rsidR="00E03450" w:rsidRPr="00E03450" w:rsidRDefault="00E03450" w:rsidP="00BE107F">
            <w:pPr>
              <w:pStyle w:val="13"/>
              <w:rPr>
                <w:rFonts w:ascii="Times New Roman" w:hAnsi="Times New Roman"/>
                <w:bCs/>
                <w:szCs w:val="24"/>
              </w:rPr>
            </w:pPr>
            <w:r w:rsidRPr="00E03450">
              <w:rPr>
                <w:rFonts w:ascii="Times New Roman" w:hAnsi="Times New Roman"/>
                <w:bCs/>
                <w:szCs w:val="24"/>
              </w:rPr>
              <w:t xml:space="preserve">Основні </w:t>
            </w:r>
            <w:proofErr w:type="spellStart"/>
            <w:r w:rsidRPr="00E03450">
              <w:rPr>
                <w:rFonts w:ascii="Times New Roman" w:hAnsi="Times New Roman"/>
                <w:bCs/>
                <w:szCs w:val="24"/>
              </w:rPr>
              <w:t>джерала</w:t>
            </w:r>
            <w:proofErr w:type="spellEnd"/>
            <w:r w:rsidRPr="00E03450">
              <w:rPr>
                <w:rFonts w:ascii="Times New Roman" w:hAnsi="Times New Roman"/>
                <w:bCs/>
                <w:szCs w:val="24"/>
              </w:rPr>
              <w:t xml:space="preserve"> фінансування Програми</w:t>
            </w:r>
          </w:p>
        </w:tc>
        <w:tc>
          <w:tcPr>
            <w:tcW w:w="4576" w:type="dxa"/>
          </w:tcPr>
          <w:p w14:paraId="5864075E" w14:textId="55FCCF40" w:rsidR="00E03450" w:rsidRPr="00E03450" w:rsidRDefault="00E03450" w:rsidP="00BE107F">
            <w:pPr>
              <w:pStyle w:val="13"/>
              <w:rPr>
                <w:rFonts w:ascii="Times New Roman" w:hAnsi="Times New Roman"/>
                <w:bCs/>
                <w:szCs w:val="24"/>
              </w:rPr>
            </w:pPr>
            <w:r>
              <w:rPr>
                <w:rFonts w:ascii="Times New Roman" w:hAnsi="Times New Roman"/>
                <w:bCs/>
                <w:szCs w:val="24"/>
              </w:rPr>
              <w:t xml:space="preserve">Бюджет Кіцманської міської ТГ </w:t>
            </w:r>
          </w:p>
          <w:p w14:paraId="6BB9F2A0" w14:textId="77777777" w:rsidR="00E03450" w:rsidRPr="00E03450" w:rsidRDefault="00E03450" w:rsidP="00BE107F">
            <w:pPr>
              <w:pStyle w:val="13"/>
              <w:rPr>
                <w:rFonts w:ascii="Times New Roman" w:hAnsi="Times New Roman"/>
                <w:bCs/>
                <w:szCs w:val="24"/>
              </w:rPr>
            </w:pPr>
          </w:p>
        </w:tc>
      </w:tr>
    </w:tbl>
    <w:p w14:paraId="5A9312C8" w14:textId="77777777" w:rsidR="00E03450" w:rsidRPr="00E03450" w:rsidRDefault="00E03450" w:rsidP="00E03450">
      <w:pPr>
        <w:pStyle w:val="13"/>
        <w:ind w:left="360"/>
        <w:rPr>
          <w:rFonts w:ascii="Times New Roman" w:hAnsi="Times New Roman"/>
          <w:b/>
          <w:szCs w:val="24"/>
        </w:rPr>
      </w:pPr>
    </w:p>
    <w:p w14:paraId="57447299" w14:textId="77777777" w:rsidR="00E03450" w:rsidRPr="00E03450" w:rsidRDefault="00E03450" w:rsidP="00E03450">
      <w:pPr>
        <w:pStyle w:val="13"/>
        <w:ind w:left="360"/>
        <w:rPr>
          <w:rFonts w:ascii="Times New Roman" w:hAnsi="Times New Roman"/>
          <w:b/>
          <w:szCs w:val="24"/>
        </w:rPr>
      </w:pPr>
    </w:p>
    <w:p w14:paraId="77ED3FA8" w14:textId="77777777" w:rsidR="00E03450" w:rsidRPr="00E03450" w:rsidRDefault="00E03450" w:rsidP="00E03450">
      <w:pPr>
        <w:pStyle w:val="13"/>
        <w:rPr>
          <w:rFonts w:ascii="Times New Roman" w:hAnsi="Times New Roman"/>
          <w:b/>
          <w:szCs w:val="24"/>
        </w:rPr>
      </w:pPr>
    </w:p>
    <w:p w14:paraId="63AFF555" w14:textId="77777777" w:rsidR="00E03450" w:rsidRPr="00E03450" w:rsidRDefault="00E03450" w:rsidP="00E03450">
      <w:pPr>
        <w:pStyle w:val="13"/>
        <w:rPr>
          <w:rFonts w:ascii="Times New Roman" w:hAnsi="Times New Roman"/>
          <w:b/>
          <w:szCs w:val="24"/>
        </w:rPr>
      </w:pPr>
    </w:p>
    <w:p w14:paraId="7063ADE5" w14:textId="77777777" w:rsidR="00E03450" w:rsidRPr="00E03450" w:rsidRDefault="00E03450" w:rsidP="00E03450">
      <w:pPr>
        <w:pStyle w:val="13"/>
        <w:rPr>
          <w:rFonts w:ascii="Times New Roman" w:hAnsi="Times New Roman"/>
          <w:b/>
          <w:szCs w:val="24"/>
        </w:rPr>
      </w:pPr>
    </w:p>
    <w:p w14:paraId="3B13193C" w14:textId="77777777" w:rsidR="00E03450" w:rsidRPr="00E03450" w:rsidRDefault="00E03450" w:rsidP="00E03450">
      <w:pPr>
        <w:pStyle w:val="13"/>
        <w:rPr>
          <w:rFonts w:ascii="Times New Roman" w:hAnsi="Times New Roman"/>
          <w:b/>
          <w:szCs w:val="24"/>
        </w:rPr>
      </w:pPr>
    </w:p>
    <w:p w14:paraId="66BBF420" w14:textId="77777777" w:rsidR="00E03450" w:rsidRDefault="00E03450" w:rsidP="00E03450">
      <w:pPr>
        <w:pStyle w:val="13"/>
        <w:rPr>
          <w:rFonts w:ascii="Times New Roman" w:hAnsi="Times New Roman"/>
          <w:b/>
          <w:szCs w:val="24"/>
        </w:rPr>
      </w:pPr>
    </w:p>
    <w:p w14:paraId="3DE9FB5E" w14:textId="77777777" w:rsidR="00571790" w:rsidRDefault="00571790" w:rsidP="00E03450">
      <w:pPr>
        <w:pStyle w:val="13"/>
        <w:rPr>
          <w:rFonts w:ascii="Times New Roman" w:hAnsi="Times New Roman"/>
          <w:b/>
          <w:szCs w:val="24"/>
        </w:rPr>
      </w:pPr>
    </w:p>
    <w:p w14:paraId="1024E7FF" w14:textId="77777777" w:rsidR="00571790" w:rsidRDefault="00571790" w:rsidP="00E03450">
      <w:pPr>
        <w:pStyle w:val="13"/>
        <w:rPr>
          <w:rFonts w:ascii="Times New Roman" w:hAnsi="Times New Roman"/>
          <w:b/>
          <w:szCs w:val="24"/>
        </w:rPr>
      </w:pPr>
    </w:p>
    <w:p w14:paraId="4F327252" w14:textId="77777777" w:rsidR="00571790" w:rsidRDefault="00571790" w:rsidP="00E03450">
      <w:pPr>
        <w:pStyle w:val="13"/>
        <w:rPr>
          <w:rFonts w:ascii="Times New Roman" w:hAnsi="Times New Roman"/>
          <w:b/>
          <w:szCs w:val="24"/>
        </w:rPr>
      </w:pPr>
    </w:p>
    <w:p w14:paraId="28A8B1E3" w14:textId="77777777" w:rsidR="00571790" w:rsidRDefault="00571790" w:rsidP="00E03450">
      <w:pPr>
        <w:pStyle w:val="13"/>
        <w:rPr>
          <w:rFonts w:ascii="Times New Roman" w:hAnsi="Times New Roman"/>
          <w:b/>
          <w:szCs w:val="24"/>
        </w:rPr>
      </w:pPr>
    </w:p>
    <w:p w14:paraId="73C07D33" w14:textId="77777777" w:rsidR="00571790" w:rsidRDefault="00571790" w:rsidP="00E03450">
      <w:pPr>
        <w:pStyle w:val="13"/>
        <w:rPr>
          <w:rFonts w:ascii="Times New Roman" w:hAnsi="Times New Roman"/>
          <w:b/>
          <w:szCs w:val="24"/>
        </w:rPr>
      </w:pPr>
    </w:p>
    <w:p w14:paraId="4001B7FF" w14:textId="77777777" w:rsidR="00571790" w:rsidRDefault="00571790" w:rsidP="00E03450">
      <w:pPr>
        <w:pStyle w:val="13"/>
        <w:rPr>
          <w:rFonts w:ascii="Times New Roman" w:hAnsi="Times New Roman"/>
          <w:b/>
          <w:szCs w:val="24"/>
        </w:rPr>
      </w:pPr>
    </w:p>
    <w:p w14:paraId="1E7FC481" w14:textId="77777777" w:rsidR="00571790" w:rsidRDefault="00571790" w:rsidP="00E03450">
      <w:pPr>
        <w:pStyle w:val="13"/>
        <w:rPr>
          <w:rFonts w:ascii="Times New Roman" w:hAnsi="Times New Roman"/>
          <w:b/>
          <w:szCs w:val="24"/>
        </w:rPr>
      </w:pPr>
    </w:p>
    <w:p w14:paraId="3C1962F0" w14:textId="77777777" w:rsidR="00571790" w:rsidRDefault="00571790" w:rsidP="00E03450">
      <w:pPr>
        <w:pStyle w:val="13"/>
        <w:rPr>
          <w:rFonts w:ascii="Times New Roman" w:hAnsi="Times New Roman"/>
          <w:b/>
          <w:szCs w:val="24"/>
        </w:rPr>
      </w:pPr>
    </w:p>
    <w:p w14:paraId="44F56A47" w14:textId="77777777" w:rsidR="00571790" w:rsidRDefault="00571790" w:rsidP="00E03450">
      <w:pPr>
        <w:pStyle w:val="13"/>
        <w:rPr>
          <w:rFonts w:ascii="Times New Roman" w:hAnsi="Times New Roman"/>
          <w:b/>
          <w:szCs w:val="24"/>
        </w:rPr>
      </w:pPr>
    </w:p>
    <w:p w14:paraId="583F2642" w14:textId="77777777" w:rsidR="00571790" w:rsidRDefault="00571790" w:rsidP="00E03450">
      <w:pPr>
        <w:pStyle w:val="13"/>
        <w:rPr>
          <w:rFonts w:ascii="Times New Roman" w:hAnsi="Times New Roman"/>
          <w:b/>
          <w:szCs w:val="24"/>
        </w:rPr>
      </w:pPr>
    </w:p>
    <w:p w14:paraId="1492C8F0" w14:textId="77777777" w:rsidR="00571790" w:rsidRDefault="00571790" w:rsidP="00E03450">
      <w:pPr>
        <w:pStyle w:val="13"/>
        <w:rPr>
          <w:rFonts w:ascii="Times New Roman" w:hAnsi="Times New Roman"/>
          <w:b/>
          <w:szCs w:val="24"/>
        </w:rPr>
      </w:pPr>
    </w:p>
    <w:p w14:paraId="7369E4BE" w14:textId="77777777" w:rsidR="00571790" w:rsidRDefault="00571790" w:rsidP="00E03450">
      <w:pPr>
        <w:pStyle w:val="13"/>
        <w:rPr>
          <w:rFonts w:ascii="Times New Roman" w:hAnsi="Times New Roman"/>
          <w:b/>
          <w:szCs w:val="24"/>
        </w:rPr>
      </w:pPr>
    </w:p>
    <w:p w14:paraId="0955133B" w14:textId="77777777" w:rsidR="00571790" w:rsidRDefault="00571790" w:rsidP="00E03450">
      <w:pPr>
        <w:pStyle w:val="13"/>
        <w:rPr>
          <w:rFonts w:ascii="Times New Roman" w:hAnsi="Times New Roman"/>
          <w:b/>
          <w:szCs w:val="24"/>
        </w:rPr>
      </w:pPr>
    </w:p>
    <w:p w14:paraId="7534DF19" w14:textId="77777777" w:rsidR="00571790" w:rsidRPr="00E03450" w:rsidRDefault="00571790" w:rsidP="00E03450">
      <w:pPr>
        <w:pStyle w:val="13"/>
        <w:rPr>
          <w:rFonts w:ascii="Times New Roman" w:hAnsi="Times New Roman"/>
          <w:b/>
          <w:szCs w:val="24"/>
        </w:rPr>
      </w:pPr>
    </w:p>
    <w:p w14:paraId="53916DF4" w14:textId="77777777" w:rsidR="00E03450" w:rsidRPr="00E03450" w:rsidRDefault="00E03450" w:rsidP="00E03450">
      <w:pPr>
        <w:pStyle w:val="13"/>
        <w:rPr>
          <w:rFonts w:ascii="Times New Roman" w:hAnsi="Times New Roman"/>
          <w:b/>
          <w:szCs w:val="24"/>
        </w:rPr>
      </w:pPr>
    </w:p>
    <w:p w14:paraId="0D340CED" w14:textId="77777777" w:rsidR="00E03450" w:rsidRPr="00E03450" w:rsidRDefault="00E03450" w:rsidP="00E03450">
      <w:pPr>
        <w:pStyle w:val="13"/>
        <w:rPr>
          <w:rFonts w:ascii="Times New Roman" w:hAnsi="Times New Roman"/>
          <w:b/>
          <w:szCs w:val="24"/>
        </w:rPr>
      </w:pPr>
    </w:p>
    <w:p w14:paraId="20E08710" w14:textId="77777777" w:rsidR="00E03450" w:rsidRPr="00E03450" w:rsidRDefault="00E03450" w:rsidP="00E03450">
      <w:pPr>
        <w:pStyle w:val="13"/>
        <w:rPr>
          <w:rFonts w:ascii="Times New Roman" w:hAnsi="Times New Roman"/>
          <w:b/>
          <w:szCs w:val="24"/>
        </w:rPr>
      </w:pPr>
    </w:p>
    <w:p w14:paraId="60AA35AC" w14:textId="77777777" w:rsidR="00E03450" w:rsidRPr="00E03450" w:rsidRDefault="00E03450" w:rsidP="00E03450">
      <w:pPr>
        <w:pStyle w:val="13"/>
        <w:rPr>
          <w:rFonts w:ascii="Times New Roman" w:hAnsi="Times New Roman"/>
          <w:b/>
          <w:szCs w:val="24"/>
        </w:rPr>
      </w:pPr>
    </w:p>
    <w:p w14:paraId="7CD9DE8C" w14:textId="77777777" w:rsidR="00E03450" w:rsidRPr="00E03450" w:rsidRDefault="00E03450" w:rsidP="00E03450">
      <w:pPr>
        <w:pStyle w:val="13"/>
        <w:rPr>
          <w:rFonts w:ascii="Times New Roman" w:hAnsi="Times New Roman"/>
          <w:b/>
          <w:szCs w:val="24"/>
        </w:rPr>
      </w:pPr>
    </w:p>
    <w:p w14:paraId="4D3BA39C" w14:textId="77777777" w:rsidR="00E03450" w:rsidRPr="00E03450" w:rsidRDefault="00E03450" w:rsidP="00E03450">
      <w:pPr>
        <w:pStyle w:val="13"/>
        <w:rPr>
          <w:rFonts w:ascii="Times New Roman" w:hAnsi="Times New Roman"/>
          <w:b/>
          <w:szCs w:val="24"/>
        </w:rPr>
      </w:pPr>
    </w:p>
    <w:p w14:paraId="54ED8B01" w14:textId="77777777" w:rsidR="00E03450" w:rsidRPr="00E03450" w:rsidRDefault="00E03450" w:rsidP="00E03450">
      <w:pPr>
        <w:pStyle w:val="13"/>
        <w:rPr>
          <w:rFonts w:ascii="Times New Roman" w:hAnsi="Times New Roman"/>
          <w:b/>
          <w:szCs w:val="24"/>
        </w:rPr>
      </w:pPr>
    </w:p>
    <w:p w14:paraId="37FA8AF8"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t>Визначення проблем, на розв’язання яких спрямована програма</w:t>
      </w:r>
    </w:p>
    <w:p w14:paraId="21B20B43" w14:textId="4179351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На території Кіцманської</w:t>
      </w:r>
      <w:r>
        <w:rPr>
          <w:rFonts w:ascii="Times New Roman" w:hAnsi="Times New Roman"/>
          <w:bCs/>
          <w:szCs w:val="24"/>
        </w:rPr>
        <w:t xml:space="preserve"> міської </w:t>
      </w:r>
      <w:r w:rsidRPr="00E03450">
        <w:rPr>
          <w:rFonts w:ascii="Times New Roman" w:hAnsi="Times New Roman"/>
          <w:bCs/>
          <w:szCs w:val="24"/>
        </w:rPr>
        <w:t xml:space="preserve">територіальної громади функціонує </w:t>
      </w:r>
      <w:r>
        <w:rPr>
          <w:rFonts w:ascii="Times New Roman" w:hAnsi="Times New Roman"/>
          <w:bCs/>
          <w:szCs w:val="24"/>
        </w:rPr>
        <w:t xml:space="preserve">Кіцманське </w:t>
      </w:r>
      <w:r w:rsidRPr="00E03450">
        <w:rPr>
          <w:rFonts w:ascii="Times New Roman" w:hAnsi="Times New Roman"/>
          <w:bCs/>
          <w:szCs w:val="24"/>
        </w:rPr>
        <w:t xml:space="preserve">виробниче управління житлово-комунального господарства, яким відповідно до п.3 ст.4 Закону України «Про житлово-комунальні послуги» орган місцевого самоврядування (а саме – виконавчий комітет міської ради) встановлює тарифи на комунальні послуги. </w:t>
      </w:r>
    </w:p>
    <w:p w14:paraId="4666C189" w14:textId="73C4DA3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
          <w:szCs w:val="24"/>
        </w:rPr>
        <w:t xml:space="preserve"> </w:t>
      </w:r>
      <w:r w:rsidRPr="00E03450">
        <w:rPr>
          <w:rFonts w:ascii="Times New Roman" w:hAnsi="Times New Roman"/>
          <w:bCs/>
          <w:szCs w:val="24"/>
        </w:rPr>
        <w:t xml:space="preserve">Відповідно до пп.2 п.1 ст.5 Закону України «Про житлово-комунальні послуги» визначено, що комунальні послуги – це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w:t>
      </w:r>
    </w:p>
    <w:p w14:paraId="6F1B8773" w14:textId="609C954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Тож, до таких комунальних підприємств належать: </w:t>
      </w:r>
    </w:p>
    <w:p w14:paraId="0E282916" w14:textId="62BF513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 Кіцманське виробниче управління житлово-комунального господарства - надання послуг з централізованого водопостачання та централізованого водовідведення; та послуг з управлінням побутовими відходами. </w:t>
      </w:r>
    </w:p>
    <w:p w14:paraId="35BCF075" w14:textId="7F9DC5EF"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Відповідно до вимог пп.2 п «а» ст.28 Закону України «Про місцеве самоврядування в Україні» до відання виконавчих органів міських рад належать власні (самоврядні) повноваження щодо встановлення в порядку і межах, визначених законодавством, тарифів на: теплову енергію, її виробництво, транспортування та постачання, послугу з постачання теплової енергії та постачання гарячої води, послуги з централізованого водопостачання та централізованого водовідведення, послугу з управлінням побутовими відходами.</w:t>
      </w:r>
      <w:r w:rsidRPr="00E03450">
        <w:rPr>
          <w:rFonts w:ascii="Times New Roman" w:hAnsi="Times New Roman"/>
          <w:b/>
          <w:szCs w:val="24"/>
        </w:rPr>
        <w:t xml:space="preserve">  </w:t>
      </w:r>
    </w:p>
    <w:p w14:paraId="2C618C93" w14:textId="698197B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Відповідно до Порядку формування тарифів на теплову енергію, її виробництво, транспортування та постачання, послуги з постачання теплової енергії і постачання гарячої води, Порядку формування тарифів на централізоване водопостачання та централізоване водовідведення, затверджених Постановою Кабінету Міністрів України №869 від 01.06.2011 року «Про забезпечення єдиного підходу до формування тарифів на комунальні послуги», та Порядку формування тарифів на послуги з управлінням побутовими відходами, затвердженого Постановою Кабінету Міністрів України №1031 від 28.09.2023 року «Про затвердження Порядку формування середньозваженого тарифу на послугу з управління  побутовими відходами, а також тарифу на збирання, перевезення, відновлення та видалення побутових відходів», (далі – Порядки формування тарифів на комунальні послуги), з метою забезпечення відшкодування всіх економічно обґрунтованих витрат, пов’язаних із наданням відповідних комунальних послуг, перегляд таких тарифів та їх структури здійснюється уповноваженим органом за заявою комунального підприємства. </w:t>
      </w:r>
    </w:p>
    <w:p w14:paraId="355AB59A" w14:textId="2B61FF08"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Тарифи на комунальні послуги розраховуються Кіцманським виробничим управлінням житлово-комунального господарства з урахуванням вимог Порядків формування тарифів на комунальні послуги, затверджуються рішенням виконавчого комітету Кіцманської міської ради. Такі  розрахунки перевіряються відповідно до Порядку розгляду органами місцевого самоврядування розрахунків тарифів на теплову енергію, її виробництво, транспортування та постачання, а також розрахунків тарифів на комунальні послуги, поданих для їх встановлення, затвердженого наказом Міністерства регіонального розвитку, будівництва та житлово-комунального господарства України №239 від 12.09.2018 року та доводяться до відома споживачів з урахуванням вимог Порядку інформування споживачів про намір зміни цін/тарифів на комунальні послуги з обґрунтуванням такої необхідності, затвердженого наказом Міністерства регіонального розвитку, будівництва та житлово-комунального господарства України №130 від 05.06.2018 року. </w:t>
      </w:r>
    </w:p>
    <w:p w14:paraId="73F59262" w14:textId="16ED5EF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Відповідно до Порядків формування тарифів на комунальні послуги, у разі зміни протягом строку дії тарифів обсягу окремих витрат, пов’язаних із провадженням господарської діяльності по наданню комунальних послуг з причин, що не залежать від ліцензіата, зокрема збільшення або зменшення податків і зборів (обов’язкових платежів), мінімальної заробітної плати, прожиткового мінімуму, орендної плати та амортизації, підвищення або зниження цін і тарифів на паливно-енергетичні та інші матеріальні ресурси, зміни обсягу фінансових витрат, складової частини планованого прибутку, у тому числі </w:t>
      </w:r>
      <w:r w:rsidRPr="00E03450">
        <w:rPr>
          <w:rFonts w:ascii="Times New Roman" w:hAnsi="Times New Roman"/>
          <w:bCs/>
          <w:szCs w:val="24"/>
        </w:rPr>
        <w:lastRenderedPageBreak/>
        <w:t xml:space="preserve">внаслідок зміни курсу валют за наявності у ліцензіата кредитних зобов’язань перед міжнародними фінансовими організаціями, може проводитися коригування тарифів. </w:t>
      </w:r>
    </w:p>
    <w:p w14:paraId="2EFDB7B5" w14:textId="6E46385E"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На даний час спостерігається ситуація із зростанням вартості енергоносіїв, вартості запчастин, паливно-мастильних матеріалів та інших складових витрат, яка створює підґрунтя для підвищення вартості відповідних тарифів на комунальні послуги, зокрема шляхом коригування відповідних статей структури таких тарифів.</w:t>
      </w:r>
      <w:r w:rsidRPr="00E03450">
        <w:rPr>
          <w:rFonts w:ascii="Times New Roman" w:hAnsi="Times New Roman"/>
          <w:b/>
          <w:szCs w:val="24"/>
        </w:rPr>
        <w:t xml:space="preserve"> </w:t>
      </w:r>
    </w:p>
    <w:p w14:paraId="567D6934" w14:textId="2A50868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Процедура коригування, організаційні та технологічні зміни на комунальному підприємстві не дозволять здійснювати коригування діючих тарифів на комунальні послуги при кожній зміні цін на складові. Це  призводить  до утворення на підприємстві значних сум  кредиторської заборгованості, в тому числі по заробітній платі та відповідних податках, єдиному соціальному внеску, оплаті за спожиті  енергоносії. </w:t>
      </w:r>
    </w:p>
    <w:p w14:paraId="2439D08D" w14:textId="59F6F3CB"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У зв'язку з військовою агресією російської федерації проти України та введенням воєнного стану, відповідно до Указу Президента за №64/2022 від 24.02.2022 року «Про введення воєнного стану в Україні» та Указу Президента за №133/2022 від 14.03.2022 року «Про продовження строку дії воєнного стану в Україні», враховуючи Закон України «Про правовий режим воєнного стану» за №389-VIII від 12.05.2015 року, підняття тарифів, зокрема шляхом коригування окремих складових, створює додаткову соціальну, фінансову та психологічну напругу серед населення, збільшує фінансове навантаження на громадян, які потерпають від наслідків військової агресії, економічного спаду, часткового безробіття. В складному становищі знаходяться підприємства, які в умовах економічного спаду та воєнного стану не мають можливостей розвитку, втрачають виробничі потужності, скорочують обсяги власної діяльності, змушені функціонувати в умовах жорстокої економії.</w:t>
      </w:r>
      <w:r w:rsidRPr="00E03450">
        <w:rPr>
          <w:rFonts w:ascii="Times New Roman" w:hAnsi="Times New Roman"/>
          <w:b/>
          <w:szCs w:val="24"/>
        </w:rPr>
        <w:t xml:space="preserve">       </w:t>
      </w:r>
    </w:p>
    <w:p w14:paraId="590270D6" w14:textId="695AC2FB"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Постановою Кабінету Міністрів України №502 від 29 квітня 2022 року «Деякі питання регулювання діяльності у сфері комунальних послуг у зв’язку із введенням в Україні воєнного стану» протягом дії воєнного стану в Україні, але не раніше завершення поточного опалювального періоду, органам, уповноваженим встановлювати тарифи, рекомендовано не підвищувати тарифи на теплову енергію (її виробництво, транспортування та постачання), у тому числі тарифи на теплову енергію, вироблену з використанням альтернативних джерел енергії, послуги з постачання теплової енергії та постачання ' гарячої води, централізованого водопостачання та централізованого водовідведення для населення та застосовувати їх до споживача (населення) на рівні тарифів, що застосовувалися станом на 24 лютого 2022 року. </w:t>
      </w:r>
    </w:p>
    <w:p w14:paraId="4DAFA3BF" w14:textId="210793A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Згідно з постановою Кабінету Міністрів України від 05 березня 2022 № 206 «Деякі питання оплати житлово-комунальних послуг в період воєнного стану» установлено, що до припинення чи скасування воєнного стану в Україні забороняється:</w:t>
      </w:r>
    </w:p>
    <w:p w14:paraId="6629C6B4" w14:textId="3AB88F7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нарахування та стягнення неустойки (штрафів, пені), інфляційних нарахувань, процентів річних, нарахованих на заборгованість, утворену за несвоєчасне та/або неповне внесення населенням плати за житлово-комунальні послуги; </w:t>
      </w:r>
    </w:p>
    <w:p w14:paraId="6BB8CBF1" w14:textId="55639BBF"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припинення/зупинення надання житлово-комунальних послуг населенню у разі їх не оплати або оплати не в повному обсязі. </w:t>
      </w:r>
    </w:p>
    <w:p w14:paraId="2B74D39D" w14:textId="414F79FC"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Вказана постанова Уряду застосовується з 24 лютого 2022 року.</w:t>
      </w:r>
      <w:r w:rsidRPr="00E03450">
        <w:rPr>
          <w:rFonts w:ascii="Times New Roman" w:hAnsi="Times New Roman"/>
          <w:b/>
          <w:szCs w:val="24"/>
        </w:rPr>
        <w:t xml:space="preserve"> </w:t>
      </w:r>
    </w:p>
    <w:p w14:paraId="3BE6F9A3" w14:textId="302CCA0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Економічні наслідки дії воєнного стану в частині стрімкого зростання вартості матеріалів, паливно-мастильних матеріалів, послуг сторонніх організацій, призводить до стрімкого погіршення платоспроможності  підприємств комунальної сфери. То ж на сьогоднішній день, відсутність шляхів покриття (відшкодовування) витрат комунального підприємства в розмірі різниці між фактичними витратами та нарахуваннями за надані послуги відповідно до діючих тарифів ставить під загрозу стабільність забезпечення населення комунальними послугами належної якості і може призвести до: </w:t>
      </w:r>
    </w:p>
    <w:p w14:paraId="2703C69F" w14:textId="5B6AEDAC"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припинення або суттєвого обмеження надання цих послуг; </w:t>
      </w:r>
    </w:p>
    <w:p w14:paraId="56E78486" w14:textId="68C151C5"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збільшення заборгованості за спожиті енергоносії (в </w:t>
      </w:r>
      <w:proofErr w:type="spellStart"/>
      <w:r w:rsidRPr="00E03450">
        <w:rPr>
          <w:rFonts w:ascii="Times New Roman" w:hAnsi="Times New Roman"/>
          <w:bCs/>
          <w:szCs w:val="24"/>
        </w:rPr>
        <w:t>т.ч</w:t>
      </w:r>
      <w:proofErr w:type="spellEnd"/>
      <w:r w:rsidRPr="00E03450">
        <w:rPr>
          <w:rFonts w:ascii="Times New Roman" w:hAnsi="Times New Roman"/>
          <w:bCs/>
          <w:szCs w:val="24"/>
        </w:rPr>
        <w:t xml:space="preserve">. електроенергію) і інші товарно-матеріальні цінності; </w:t>
      </w:r>
    </w:p>
    <w:p w14:paraId="0AD3DC74" w14:textId="3106B10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 виникнення заборгованості із заробітної плати та податках; </w:t>
      </w:r>
    </w:p>
    <w:p w14:paraId="7CBD0476" w14:textId="4A9E2BE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нарахування підприємству штрафних санкцій, пені за несвоєчасні і неповні розрахунки за енергоносії та несвоєчасну оплату податкових зобов’язань. </w:t>
      </w:r>
    </w:p>
    <w:p w14:paraId="7A611727" w14:textId="3A5ADB5C"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lastRenderedPageBreak/>
        <w:t xml:space="preserve">Дана ситуація створює негативний вплив на  підприємстві та споживачів послуг. Підприємство, тим паче в складних економічних та соціальних умовах воєнного стану, не спроможні самостійно подолати фінансові проблеми, спричинені через недоотримання доходів через не самоокупний тариф, тоді як перегляд тарифу до його рівня призведе до соціальної, фінансової та політичної напруги серед споживачів. </w:t>
      </w:r>
    </w:p>
    <w:p w14:paraId="79C22FC5" w14:textId="19EAB17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Згідно із ст. 15 Закону України «Про ціни і ціноутворення» Кабінет Міністрів України, органи виконавчої влади та органи місцевого самоврядування, які встановили державні регульовані ціни на товари в розмірі, нижчому від економічно обґрунтованого розміру, зобов’язані відшкодувати суб’єктам господарювання різницю між такими розмірами за рахунок коштів відповідних бюджетів. Установлення Кабінетом Міністрів України, органами виконавчої влади та органами місцевого самоврядування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 </w:t>
      </w:r>
    </w:p>
    <w:p w14:paraId="29AF9B78" w14:textId="3EF00B3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Таким чином, виділення коштів на відшкодування різниці в тарифах з місцевого бюджету є найбільш реальним джерелом забезпечення фінансової стабільності підприємства. Видатки на відшкодування втрат  підприємством, що пов’язані із дією цін/тарифів на комунальні послуги нижчих від розміру економічно обґрунтованих витрат на їх виробництво, орган місцевого самоврядування передбачає у місцевому бюджеті у обсязі, відповідно до поданих  підприємством розрахунків. </w:t>
      </w:r>
    </w:p>
    <w:p w14:paraId="50EC0AA8" w14:textId="1F9F579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Згідно із ст. 7 Бюджетного Кодексу України та ст. 61 Закону України «Про місцеве самоврядування в Україні» (далі – Закон) органи місцевого самоврядування мають право самостійно визначати напрями використання бюджетних коштів відповідно до законодавства України. </w:t>
      </w:r>
    </w:p>
    <w:p w14:paraId="0A61B47D" w14:textId="5A6CEBCF" w:rsidR="00E03450" w:rsidRPr="00E03450" w:rsidRDefault="00E03450" w:rsidP="00E03450">
      <w:pPr>
        <w:pStyle w:val="13"/>
        <w:ind w:firstLine="709"/>
        <w:jc w:val="both"/>
        <w:rPr>
          <w:rFonts w:ascii="Times New Roman" w:hAnsi="Times New Roman"/>
          <w:bCs/>
          <w:szCs w:val="24"/>
        </w:rPr>
      </w:pPr>
      <w:r>
        <w:rPr>
          <w:rFonts w:ascii="Times New Roman" w:hAnsi="Times New Roman"/>
          <w:bCs/>
          <w:szCs w:val="24"/>
        </w:rPr>
        <w:t>В</w:t>
      </w:r>
      <w:r w:rsidRPr="00E03450">
        <w:rPr>
          <w:rFonts w:ascii="Times New Roman" w:hAnsi="Times New Roman"/>
          <w:bCs/>
          <w:szCs w:val="24"/>
        </w:rPr>
        <w:t xml:space="preserve">ідповідно до ст. 91 Бюджетного Кодексу України у місцевих бюджетах можуть передбачатися кошти на фінансування інших програм, пов’язаних з виконанням повноважень, затверджених відповідною місцевою радою. </w:t>
      </w:r>
    </w:p>
    <w:p w14:paraId="6155D0A3" w14:textId="2C6FA24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Враховуючи зазначене, відшкодування органами місцевого самоврядування різниці в тарифах (як різницю між фактичними доходами відповідного комунального підприємства та його фактичних витрат з дотриманням усіх вимог чинного законодавства) можливе за рахунок коштів місцевого бюджету за умови прийняття даної Програми відшкодування різниці в тарифах на комунальні послуги комунальним підприємствам Володимирської міської ради (далі – Програма) та затвердження виконавчим комітетом міської ради відповідного Порядку відшкодування різниці в тарифах на комунальні послуги Комунальним підприємствам міської територіальної громади (далі – Порядок відшкодування різниці в тарифах). </w:t>
      </w:r>
    </w:p>
    <w:p w14:paraId="3431E404" w14:textId="4BCA56C5"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Для відображення видатків на відшкодування різниці в тарифах Типовою програмною класифікацією видатків та кредитування місцевих бюджетів, затвердженою наказом Міністерства фінансів України від 20.09.2017 року № 793 «Про затвердження складових програмної класифікації видатків та кредитування місцевих бюджетів», передбачено код 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 </w:t>
      </w:r>
    </w:p>
    <w:p w14:paraId="79054F62" w14:textId="45DD2D2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Програма розроблена з дотриманням та урахуванням вимог Законів України «Про місцеве самоврядування України», «Про житлово-комунальні послуги», «Про ціни і ціноутворення», Бюджетного кодексу України, Постанови Кабінету Міністрів України від 01.06.2011 року №869 «Про забезпечення єдиного підходу до формування тарифів на житлово-комунальні послуги», Постанови Кабінету Міністрів України №1031 від 28.09.2023 року «Про затвердження Порядку формування середньозваженого тарифу на послугу з управління  побутовими відходами, а також тарифу на збирання, перевезення, відновлення та видалення побутових відходів» та наказу Міністерства фінансів України від 20.09.2017 №793 «Про затвердження складових програмної класифікації видатків та кредитування місцевих бюджетів». </w:t>
      </w:r>
    </w:p>
    <w:p w14:paraId="5BC34BF3" w14:textId="77777777" w:rsidR="00E03450" w:rsidRPr="00E03450" w:rsidRDefault="00E03450" w:rsidP="00E03450">
      <w:pPr>
        <w:pStyle w:val="13"/>
        <w:ind w:firstLine="709"/>
        <w:jc w:val="both"/>
        <w:rPr>
          <w:rFonts w:ascii="Times New Roman" w:hAnsi="Times New Roman"/>
          <w:bCs/>
          <w:szCs w:val="24"/>
        </w:rPr>
      </w:pPr>
    </w:p>
    <w:p w14:paraId="6E459219"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lastRenderedPageBreak/>
        <w:t>Мета Програми</w:t>
      </w:r>
    </w:p>
    <w:p w14:paraId="7E02CDB4" w14:textId="7CFF2FD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Прийняття даної Програми має на меті: </w:t>
      </w:r>
    </w:p>
    <w:p w14:paraId="4C9A5FB6" w14:textId="2259599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забезпечення стабільної та беззбиткової діяльності </w:t>
      </w:r>
      <w:r w:rsidR="0020074A">
        <w:rPr>
          <w:rFonts w:ascii="Times New Roman" w:hAnsi="Times New Roman"/>
          <w:bCs/>
          <w:szCs w:val="24"/>
        </w:rPr>
        <w:t xml:space="preserve">Кіцманського ВУЖКГ </w:t>
      </w:r>
      <w:r w:rsidRPr="00E03450">
        <w:rPr>
          <w:rFonts w:ascii="Times New Roman" w:hAnsi="Times New Roman"/>
          <w:bCs/>
          <w:szCs w:val="24"/>
        </w:rPr>
        <w:t xml:space="preserve">відповідно до вимог </w:t>
      </w:r>
      <w:r w:rsidR="0020074A">
        <w:rPr>
          <w:rFonts w:ascii="Times New Roman" w:hAnsi="Times New Roman"/>
          <w:bCs/>
          <w:szCs w:val="24"/>
        </w:rPr>
        <w:t xml:space="preserve">законодавства </w:t>
      </w:r>
      <w:r w:rsidRPr="00E03450">
        <w:rPr>
          <w:rFonts w:ascii="Times New Roman" w:hAnsi="Times New Roman"/>
          <w:bCs/>
          <w:szCs w:val="24"/>
        </w:rPr>
        <w:t xml:space="preserve">; </w:t>
      </w:r>
    </w:p>
    <w:p w14:paraId="5956A38E" w14:textId="6892CE4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зняття фінансового навантаження із споживачів послуг </w:t>
      </w:r>
      <w:r w:rsidR="0020074A">
        <w:rPr>
          <w:rFonts w:ascii="Times New Roman" w:hAnsi="Times New Roman"/>
          <w:bCs/>
          <w:szCs w:val="24"/>
        </w:rPr>
        <w:t>Кіцманського ВУЖКГ</w:t>
      </w:r>
      <w:r w:rsidRPr="00E03450">
        <w:rPr>
          <w:rFonts w:ascii="Times New Roman" w:hAnsi="Times New Roman"/>
          <w:bCs/>
          <w:szCs w:val="24"/>
        </w:rPr>
        <w:t xml:space="preserve">, підтримка мешканців громади та бізнесу у складний фінансовий та економічно нестабільний час активних воєнних дій на території України; </w:t>
      </w:r>
    </w:p>
    <w:p w14:paraId="6BCD61A4" w14:textId="41A92B8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прогнозування та своєчасне виділення з бюджету коштів для відшкодування різниці в тарифах на комунальні послуги, відповідно до фактичних нарахувань та фактичних економічно обґрунтованих витрат </w:t>
      </w:r>
      <w:r w:rsidR="0020074A">
        <w:rPr>
          <w:rFonts w:ascii="Times New Roman" w:hAnsi="Times New Roman"/>
          <w:bCs/>
          <w:szCs w:val="24"/>
        </w:rPr>
        <w:t xml:space="preserve">Кіцманського ВУЖКГ </w:t>
      </w:r>
      <w:r w:rsidRPr="00E03450">
        <w:rPr>
          <w:rFonts w:ascii="Times New Roman" w:hAnsi="Times New Roman"/>
          <w:bCs/>
          <w:szCs w:val="24"/>
        </w:rPr>
        <w:t>в межах бюджетних асигнувань;</w:t>
      </w:r>
    </w:p>
    <w:p w14:paraId="4127AF5D" w14:textId="4B3B90B1"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збереження кількісних та якісних показників надання комунальних послуг споживачам послуг; </w:t>
      </w:r>
    </w:p>
    <w:p w14:paraId="2A7F5416" w14:textId="472AA3C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своєчасності та повноти розрахунків за спожиті енергоносії, а також за надані комунальні послуги; </w:t>
      </w:r>
    </w:p>
    <w:p w14:paraId="71C9868A" w14:textId="49D9DC17"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дотримання вимог чинного (в т. ч. податкового) законодавства України. </w:t>
      </w:r>
    </w:p>
    <w:p w14:paraId="5B3B3EF6" w14:textId="77777777" w:rsidR="00E03450" w:rsidRPr="00E03450" w:rsidRDefault="00E03450" w:rsidP="00E03450">
      <w:pPr>
        <w:pStyle w:val="13"/>
        <w:ind w:firstLine="709"/>
        <w:jc w:val="both"/>
        <w:rPr>
          <w:rFonts w:ascii="Times New Roman" w:hAnsi="Times New Roman"/>
          <w:bCs/>
          <w:szCs w:val="24"/>
        </w:rPr>
      </w:pPr>
    </w:p>
    <w:p w14:paraId="00F64522" w14:textId="692166ED" w:rsidR="00E03450" w:rsidRPr="0020074A" w:rsidRDefault="00E03450" w:rsidP="00382933">
      <w:pPr>
        <w:pStyle w:val="13"/>
        <w:numPr>
          <w:ilvl w:val="0"/>
          <w:numId w:val="8"/>
        </w:numPr>
        <w:ind w:left="0" w:firstLine="709"/>
        <w:jc w:val="center"/>
        <w:rPr>
          <w:rFonts w:ascii="Times New Roman" w:hAnsi="Times New Roman"/>
          <w:b/>
          <w:szCs w:val="24"/>
        </w:rPr>
      </w:pPr>
      <w:r w:rsidRPr="0020074A">
        <w:rPr>
          <w:rFonts w:ascii="Times New Roman" w:hAnsi="Times New Roman"/>
          <w:b/>
          <w:szCs w:val="24"/>
        </w:rPr>
        <w:t>Шляхи і засоби розв'язання проблеми, фінансове</w:t>
      </w:r>
      <w:r w:rsidR="0020074A" w:rsidRPr="0020074A">
        <w:rPr>
          <w:rFonts w:ascii="Times New Roman" w:hAnsi="Times New Roman"/>
          <w:b/>
          <w:szCs w:val="24"/>
        </w:rPr>
        <w:t xml:space="preserve"> </w:t>
      </w:r>
      <w:r w:rsidRPr="0020074A">
        <w:rPr>
          <w:rFonts w:ascii="Times New Roman" w:hAnsi="Times New Roman"/>
          <w:b/>
          <w:szCs w:val="24"/>
        </w:rPr>
        <w:t>забезпечення Програми</w:t>
      </w:r>
    </w:p>
    <w:p w14:paraId="02C6D3B1" w14:textId="3940A50B"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 xml:space="preserve">Вирішення проблеми пропонується здійснити шляхом затвердження Програми та виділення з </w:t>
      </w:r>
      <w:r w:rsidR="0020074A">
        <w:rPr>
          <w:rFonts w:ascii="Times New Roman" w:hAnsi="Times New Roman"/>
          <w:bCs/>
          <w:szCs w:val="24"/>
        </w:rPr>
        <w:t xml:space="preserve">бюджету Кіцманської ТГ </w:t>
      </w:r>
      <w:r w:rsidRPr="00E03450">
        <w:rPr>
          <w:rFonts w:ascii="Times New Roman" w:hAnsi="Times New Roman"/>
          <w:bCs/>
          <w:szCs w:val="24"/>
        </w:rPr>
        <w:t xml:space="preserve">коштів для відшкодування різниці в тарифах Кіцманському виробничому управлінню житлово-комунального господарства,  як різниці між відповідними фактичними доходами та фактичними витратами з дотриманням усіх вимог чинного законодавства. Використання обсягу різниці в тарифах шляхом перерахування коштів на рахунок Кіцманського виробничого управління житлово-комунального господарства  і використання ними для здійснення господарської діяльності згідно плану використання.        </w:t>
      </w:r>
    </w:p>
    <w:p w14:paraId="20B3D278" w14:textId="3ADEC2E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Фінансування Програми проводитиметься за рахунок коштів бюджету </w:t>
      </w:r>
      <w:r w:rsidR="009F1BE8">
        <w:rPr>
          <w:rFonts w:ascii="Times New Roman" w:hAnsi="Times New Roman"/>
          <w:bCs/>
          <w:szCs w:val="24"/>
        </w:rPr>
        <w:t xml:space="preserve">Кіцманської міської </w:t>
      </w:r>
      <w:r w:rsidRPr="00E03450">
        <w:rPr>
          <w:rFonts w:ascii="Times New Roman" w:hAnsi="Times New Roman"/>
          <w:bCs/>
          <w:szCs w:val="24"/>
        </w:rPr>
        <w:t xml:space="preserve">територіальної громади. </w:t>
      </w:r>
    </w:p>
    <w:p w14:paraId="22AC1827" w14:textId="4BE8C37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Головний розпорядник коштів за Програмою </w:t>
      </w:r>
      <w:r w:rsidR="009F1BE8">
        <w:rPr>
          <w:rFonts w:ascii="Times New Roman" w:hAnsi="Times New Roman"/>
          <w:bCs/>
          <w:szCs w:val="24"/>
        </w:rPr>
        <w:t>– фінансове управління Кіцманської міської ради</w:t>
      </w:r>
      <w:r w:rsidRPr="00E03450">
        <w:rPr>
          <w:rFonts w:ascii="Times New Roman" w:hAnsi="Times New Roman"/>
          <w:bCs/>
          <w:szCs w:val="24"/>
        </w:rPr>
        <w:t xml:space="preserve">. </w:t>
      </w:r>
    </w:p>
    <w:p w14:paraId="3F2746AE" w14:textId="77777777" w:rsidR="00E03450" w:rsidRPr="00E03450" w:rsidRDefault="00E03450" w:rsidP="00E03450">
      <w:pPr>
        <w:pStyle w:val="13"/>
        <w:numPr>
          <w:ilvl w:val="0"/>
          <w:numId w:val="8"/>
        </w:numPr>
        <w:ind w:left="0" w:firstLine="709"/>
        <w:jc w:val="center"/>
        <w:rPr>
          <w:rFonts w:ascii="Times New Roman" w:hAnsi="Times New Roman"/>
          <w:bCs/>
          <w:szCs w:val="24"/>
        </w:rPr>
      </w:pPr>
      <w:r w:rsidRPr="00E03450">
        <w:rPr>
          <w:rFonts w:ascii="Times New Roman" w:hAnsi="Times New Roman"/>
          <w:b/>
          <w:szCs w:val="24"/>
        </w:rPr>
        <w:t>Очікувані результати</w:t>
      </w:r>
    </w:p>
    <w:p w14:paraId="60CF4D60" w14:textId="191B468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Основним очікуваним результатом впровадження даної Програми є забезпечення стабільного функціонування  підприємства, якісного та в повному обсязі забезпечення споживачів комунальними послугами. </w:t>
      </w:r>
    </w:p>
    <w:p w14:paraId="0BD83B0A" w14:textId="466C6149"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Поряд з цим, від функціонування даної Програми очікується:</w:t>
      </w:r>
    </w:p>
    <w:p w14:paraId="015D95F9" w14:textId="46DCFD9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забезпечення виконання вимог Господарського кодексу України, Законів України «Про житлово-комунальні послуги», «Про ціни і ціноутворення»;     </w:t>
      </w:r>
    </w:p>
    <w:p w14:paraId="7E4F32CB" w14:textId="26FA76E8"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гарантування безперебійної, беззбиткової роботи Комунальних підприємств;</w:t>
      </w:r>
    </w:p>
    <w:p w14:paraId="3F5C7E93" w14:textId="71B07A52"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 належне виконання зобов'язань роботодавця перед працівниками підприємства по оплаті праці; </w:t>
      </w:r>
    </w:p>
    <w:p w14:paraId="5A7090E9" w14:textId="1A51860A"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своєчасно та в повному обсязі сплачені податки, збори, спожиті енергоносії та інші платежі;</w:t>
      </w:r>
    </w:p>
    <w:p w14:paraId="2B742DBC" w14:textId="448FF6FD" w:rsidR="00E03450" w:rsidRPr="00E03450" w:rsidRDefault="00E03450" w:rsidP="00E03450">
      <w:pPr>
        <w:pStyle w:val="13"/>
        <w:ind w:firstLine="709"/>
        <w:jc w:val="both"/>
        <w:rPr>
          <w:rFonts w:ascii="Times New Roman" w:hAnsi="Times New Roman"/>
          <w:b/>
          <w:szCs w:val="24"/>
        </w:rPr>
      </w:pPr>
      <w:r w:rsidRPr="00E03450">
        <w:rPr>
          <w:rFonts w:ascii="Times New Roman" w:hAnsi="Times New Roman"/>
          <w:bCs/>
          <w:szCs w:val="24"/>
        </w:rPr>
        <w:t>- надання споживачам послуг за цінами, нижчими від розміру економічно-обґрунтованих витрат на їх виробництво, для зменшення фінансового навантаження на таких</w:t>
      </w:r>
      <w:r w:rsidRPr="00E03450">
        <w:rPr>
          <w:rFonts w:ascii="Times New Roman" w:hAnsi="Times New Roman"/>
          <w:b/>
          <w:szCs w:val="24"/>
        </w:rPr>
        <w:t xml:space="preserve"> </w:t>
      </w:r>
      <w:r w:rsidRPr="00E03450">
        <w:rPr>
          <w:rFonts w:ascii="Times New Roman" w:hAnsi="Times New Roman"/>
          <w:bCs/>
          <w:szCs w:val="24"/>
        </w:rPr>
        <w:t>споживачів.</w:t>
      </w:r>
      <w:r w:rsidRPr="00E03450">
        <w:rPr>
          <w:rFonts w:ascii="Times New Roman" w:hAnsi="Times New Roman"/>
          <w:b/>
          <w:szCs w:val="24"/>
        </w:rPr>
        <w:t xml:space="preserve"> </w:t>
      </w:r>
    </w:p>
    <w:p w14:paraId="230B5F23" w14:textId="77777777" w:rsidR="00E03450" w:rsidRDefault="00E03450" w:rsidP="00E03450">
      <w:pPr>
        <w:pStyle w:val="13"/>
        <w:ind w:firstLine="709"/>
        <w:jc w:val="both"/>
        <w:rPr>
          <w:rFonts w:ascii="Times New Roman" w:hAnsi="Times New Roman"/>
          <w:b/>
          <w:szCs w:val="24"/>
        </w:rPr>
      </w:pPr>
    </w:p>
    <w:p w14:paraId="10814C09" w14:textId="77777777" w:rsidR="00B97283" w:rsidRDefault="00B97283" w:rsidP="00E03450">
      <w:pPr>
        <w:pStyle w:val="13"/>
        <w:ind w:firstLine="709"/>
        <w:jc w:val="both"/>
        <w:rPr>
          <w:rFonts w:ascii="Times New Roman" w:hAnsi="Times New Roman"/>
          <w:b/>
          <w:szCs w:val="24"/>
        </w:rPr>
      </w:pPr>
    </w:p>
    <w:p w14:paraId="2447B214" w14:textId="77777777" w:rsidR="00B97283" w:rsidRDefault="00B97283" w:rsidP="00E03450">
      <w:pPr>
        <w:pStyle w:val="13"/>
        <w:ind w:firstLine="709"/>
        <w:jc w:val="both"/>
        <w:rPr>
          <w:rFonts w:ascii="Times New Roman" w:hAnsi="Times New Roman"/>
          <w:b/>
          <w:szCs w:val="24"/>
        </w:rPr>
      </w:pPr>
    </w:p>
    <w:p w14:paraId="7E11AA47" w14:textId="77777777" w:rsidR="00B97283" w:rsidRDefault="00B97283" w:rsidP="00E03450">
      <w:pPr>
        <w:pStyle w:val="13"/>
        <w:ind w:firstLine="709"/>
        <w:jc w:val="both"/>
        <w:rPr>
          <w:rFonts w:ascii="Times New Roman" w:hAnsi="Times New Roman"/>
          <w:b/>
          <w:szCs w:val="24"/>
        </w:rPr>
      </w:pPr>
    </w:p>
    <w:p w14:paraId="4F844E98" w14:textId="77777777" w:rsidR="00B97283" w:rsidRDefault="00B97283" w:rsidP="00E03450">
      <w:pPr>
        <w:pStyle w:val="13"/>
        <w:ind w:firstLine="709"/>
        <w:jc w:val="both"/>
        <w:rPr>
          <w:rFonts w:ascii="Times New Roman" w:hAnsi="Times New Roman"/>
          <w:b/>
          <w:szCs w:val="24"/>
        </w:rPr>
      </w:pPr>
    </w:p>
    <w:p w14:paraId="0E247A39" w14:textId="77777777" w:rsidR="00B97283" w:rsidRDefault="00B97283" w:rsidP="00E03450">
      <w:pPr>
        <w:pStyle w:val="13"/>
        <w:ind w:firstLine="709"/>
        <w:jc w:val="both"/>
        <w:rPr>
          <w:rFonts w:ascii="Times New Roman" w:hAnsi="Times New Roman"/>
          <w:b/>
          <w:szCs w:val="24"/>
        </w:rPr>
      </w:pPr>
    </w:p>
    <w:p w14:paraId="25F7A0CB" w14:textId="77777777" w:rsidR="00B97283" w:rsidRDefault="00B97283" w:rsidP="00E03450">
      <w:pPr>
        <w:pStyle w:val="13"/>
        <w:ind w:firstLine="709"/>
        <w:jc w:val="both"/>
        <w:rPr>
          <w:rFonts w:ascii="Times New Roman" w:hAnsi="Times New Roman"/>
          <w:b/>
          <w:szCs w:val="24"/>
        </w:rPr>
      </w:pPr>
    </w:p>
    <w:p w14:paraId="64923516" w14:textId="77777777" w:rsidR="00B97283" w:rsidRDefault="00B97283" w:rsidP="00E03450">
      <w:pPr>
        <w:pStyle w:val="13"/>
        <w:ind w:firstLine="709"/>
        <w:jc w:val="both"/>
        <w:rPr>
          <w:rFonts w:ascii="Times New Roman" w:hAnsi="Times New Roman"/>
          <w:b/>
          <w:szCs w:val="24"/>
        </w:rPr>
      </w:pPr>
    </w:p>
    <w:p w14:paraId="4D687204" w14:textId="77777777" w:rsidR="00B97283" w:rsidRDefault="00B97283" w:rsidP="00E03450">
      <w:pPr>
        <w:pStyle w:val="13"/>
        <w:ind w:firstLine="709"/>
        <w:jc w:val="both"/>
        <w:rPr>
          <w:rFonts w:ascii="Times New Roman" w:hAnsi="Times New Roman"/>
          <w:b/>
          <w:szCs w:val="24"/>
        </w:rPr>
      </w:pPr>
    </w:p>
    <w:p w14:paraId="62C1CF2E" w14:textId="77777777" w:rsidR="00B97283" w:rsidRDefault="00B97283" w:rsidP="00E03450">
      <w:pPr>
        <w:pStyle w:val="13"/>
        <w:ind w:firstLine="709"/>
        <w:jc w:val="both"/>
        <w:rPr>
          <w:rFonts w:ascii="Times New Roman" w:hAnsi="Times New Roman"/>
          <w:b/>
          <w:szCs w:val="24"/>
        </w:rPr>
      </w:pPr>
    </w:p>
    <w:p w14:paraId="715DD5EF" w14:textId="77777777" w:rsidR="00B97283" w:rsidRDefault="00B97283" w:rsidP="00E03450">
      <w:pPr>
        <w:pStyle w:val="13"/>
        <w:ind w:firstLine="709"/>
        <w:jc w:val="both"/>
        <w:rPr>
          <w:rFonts w:ascii="Times New Roman" w:hAnsi="Times New Roman"/>
          <w:b/>
          <w:szCs w:val="24"/>
        </w:rPr>
      </w:pPr>
    </w:p>
    <w:p w14:paraId="1CEFE672" w14:textId="77777777" w:rsidR="00B97283" w:rsidRDefault="00B97283" w:rsidP="00E03450">
      <w:pPr>
        <w:pStyle w:val="13"/>
        <w:ind w:firstLine="709"/>
        <w:jc w:val="both"/>
        <w:rPr>
          <w:rFonts w:ascii="Times New Roman" w:hAnsi="Times New Roman"/>
          <w:b/>
          <w:szCs w:val="24"/>
        </w:rPr>
      </w:pPr>
    </w:p>
    <w:p w14:paraId="4F83FE61" w14:textId="77777777" w:rsidR="00B97283" w:rsidRPr="00E03450" w:rsidRDefault="00B97283" w:rsidP="00E03450">
      <w:pPr>
        <w:pStyle w:val="13"/>
        <w:ind w:firstLine="709"/>
        <w:jc w:val="both"/>
        <w:rPr>
          <w:rFonts w:ascii="Times New Roman" w:hAnsi="Times New Roman"/>
          <w:b/>
          <w:szCs w:val="24"/>
        </w:rPr>
      </w:pPr>
    </w:p>
    <w:p w14:paraId="064D9364"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t>Ресурсне забезпечення Програми</w:t>
      </w:r>
    </w:p>
    <w:p w14:paraId="691C165A" w14:textId="42F7022D"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Забезпечення реалізації Програми здійснюється за рахунок коштів місцевого бюджету. </w:t>
      </w:r>
    </w:p>
    <w:p w14:paraId="75926F48" w14:textId="77777777" w:rsidR="00E03450" w:rsidRPr="00E03450" w:rsidRDefault="00E03450" w:rsidP="00E03450">
      <w:pPr>
        <w:pStyle w:val="13"/>
        <w:ind w:firstLine="709"/>
        <w:jc w:val="both"/>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1398"/>
        <w:gridCol w:w="1728"/>
        <w:gridCol w:w="1195"/>
        <w:gridCol w:w="1473"/>
        <w:gridCol w:w="1597"/>
      </w:tblGrid>
      <w:tr w:rsidR="00207001" w:rsidRPr="00E03450" w14:paraId="45A7BC90" w14:textId="77777777" w:rsidTr="00207001">
        <w:trPr>
          <w:jc w:val="center"/>
        </w:trPr>
        <w:tc>
          <w:tcPr>
            <w:tcW w:w="2348" w:type="dxa"/>
          </w:tcPr>
          <w:p w14:paraId="0DC40F47" w14:textId="77777777" w:rsidR="00E03450" w:rsidRPr="00E03450" w:rsidRDefault="00E03450" w:rsidP="00207001">
            <w:pPr>
              <w:pStyle w:val="13"/>
              <w:ind w:firstLine="22"/>
              <w:jc w:val="both"/>
              <w:rPr>
                <w:rFonts w:ascii="Times New Roman" w:hAnsi="Times New Roman"/>
                <w:b/>
                <w:szCs w:val="24"/>
              </w:rPr>
            </w:pPr>
            <w:r w:rsidRPr="00E03450">
              <w:rPr>
                <w:rFonts w:ascii="Times New Roman" w:hAnsi="Times New Roman"/>
                <w:b/>
                <w:szCs w:val="24"/>
              </w:rPr>
              <w:t>Заходи Програми</w:t>
            </w:r>
          </w:p>
        </w:tc>
        <w:tc>
          <w:tcPr>
            <w:tcW w:w="1277" w:type="dxa"/>
          </w:tcPr>
          <w:p w14:paraId="358ABC7C"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Виконавці</w:t>
            </w:r>
          </w:p>
        </w:tc>
        <w:tc>
          <w:tcPr>
            <w:tcW w:w="1611" w:type="dxa"/>
          </w:tcPr>
          <w:p w14:paraId="266DA289"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Джерела фінансування</w:t>
            </w:r>
          </w:p>
        </w:tc>
        <w:tc>
          <w:tcPr>
            <w:tcW w:w="1424" w:type="dxa"/>
          </w:tcPr>
          <w:p w14:paraId="5701322B"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 xml:space="preserve">Рік </w:t>
            </w:r>
          </w:p>
        </w:tc>
        <w:tc>
          <w:tcPr>
            <w:tcW w:w="1479" w:type="dxa"/>
          </w:tcPr>
          <w:p w14:paraId="4D8A6822" w14:textId="0FF30D9E" w:rsidR="00E03450" w:rsidRPr="00E03450" w:rsidRDefault="00207001" w:rsidP="00207001">
            <w:pPr>
              <w:pStyle w:val="13"/>
              <w:jc w:val="both"/>
              <w:rPr>
                <w:rFonts w:ascii="Times New Roman" w:hAnsi="Times New Roman"/>
                <w:b/>
                <w:szCs w:val="24"/>
              </w:rPr>
            </w:pPr>
            <w:r>
              <w:rPr>
                <w:rFonts w:ascii="Times New Roman" w:hAnsi="Times New Roman"/>
                <w:b/>
                <w:szCs w:val="24"/>
              </w:rPr>
              <w:t>О</w:t>
            </w:r>
            <w:r w:rsidR="00E03450" w:rsidRPr="00E03450">
              <w:rPr>
                <w:rFonts w:ascii="Times New Roman" w:hAnsi="Times New Roman"/>
                <w:b/>
                <w:szCs w:val="24"/>
              </w:rPr>
              <w:t>бсяг фінансових ресурсів</w:t>
            </w:r>
            <w:r>
              <w:rPr>
                <w:rFonts w:ascii="Times New Roman" w:hAnsi="Times New Roman"/>
                <w:b/>
                <w:szCs w:val="24"/>
              </w:rPr>
              <w:t xml:space="preserve"> </w:t>
            </w:r>
            <w:r w:rsidR="00E03450" w:rsidRPr="00E03450">
              <w:rPr>
                <w:rFonts w:ascii="Times New Roman" w:hAnsi="Times New Roman"/>
                <w:b/>
                <w:szCs w:val="24"/>
              </w:rPr>
              <w:t>тис. грн</w:t>
            </w:r>
          </w:p>
        </w:tc>
        <w:tc>
          <w:tcPr>
            <w:tcW w:w="1490" w:type="dxa"/>
          </w:tcPr>
          <w:p w14:paraId="51C9CC19" w14:textId="77777777" w:rsidR="00E03450" w:rsidRPr="00E03450" w:rsidRDefault="00E03450" w:rsidP="00207001">
            <w:pPr>
              <w:pStyle w:val="13"/>
              <w:jc w:val="both"/>
              <w:rPr>
                <w:rFonts w:ascii="Times New Roman" w:hAnsi="Times New Roman"/>
                <w:b/>
                <w:szCs w:val="24"/>
              </w:rPr>
            </w:pPr>
            <w:r w:rsidRPr="00E03450">
              <w:rPr>
                <w:rFonts w:ascii="Times New Roman" w:hAnsi="Times New Roman"/>
                <w:b/>
                <w:szCs w:val="24"/>
              </w:rPr>
              <w:t>Очікуваний результат</w:t>
            </w:r>
          </w:p>
        </w:tc>
      </w:tr>
      <w:tr w:rsidR="00207001" w:rsidRPr="00E03450" w14:paraId="4D786639" w14:textId="77777777" w:rsidTr="00207001">
        <w:trPr>
          <w:jc w:val="center"/>
        </w:trPr>
        <w:tc>
          <w:tcPr>
            <w:tcW w:w="2348" w:type="dxa"/>
          </w:tcPr>
          <w:p w14:paraId="24F4F898" w14:textId="7CF055D8" w:rsidR="00207001" w:rsidRPr="00207001" w:rsidRDefault="00207001" w:rsidP="00207001">
            <w:pPr>
              <w:pStyle w:val="13"/>
              <w:ind w:right="-117" w:firstLine="22"/>
              <w:rPr>
                <w:rFonts w:ascii="Times New Roman" w:hAnsi="Times New Roman"/>
                <w:bCs/>
                <w:szCs w:val="24"/>
              </w:rPr>
            </w:pPr>
            <w:r w:rsidRPr="00207001">
              <w:rPr>
                <w:rFonts w:ascii="Times New Roman" w:hAnsi="Times New Roman"/>
                <w:bCs/>
                <w:szCs w:val="24"/>
              </w:rPr>
              <w:t>Відшкодування різниці в тарифах на послуги з централізовано водопостачання та централізованого водовідведення</w:t>
            </w:r>
          </w:p>
        </w:tc>
        <w:tc>
          <w:tcPr>
            <w:tcW w:w="1277" w:type="dxa"/>
          </w:tcPr>
          <w:p w14:paraId="05B3B31A" w14:textId="77777777" w:rsidR="00207001" w:rsidRDefault="00207001" w:rsidP="00207001">
            <w:pPr>
              <w:pStyle w:val="13"/>
              <w:jc w:val="both"/>
              <w:rPr>
                <w:rFonts w:ascii="Times New Roman" w:hAnsi="Times New Roman"/>
                <w:bCs/>
                <w:szCs w:val="24"/>
              </w:rPr>
            </w:pPr>
            <w:r w:rsidRPr="00207001">
              <w:rPr>
                <w:rFonts w:ascii="Times New Roman" w:hAnsi="Times New Roman"/>
                <w:bCs/>
                <w:szCs w:val="24"/>
              </w:rPr>
              <w:t xml:space="preserve">Фінансове управління міської ради </w:t>
            </w:r>
          </w:p>
          <w:p w14:paraId="64F1B4C9" w14:textId="3725D60B" w:rsidR="00207001" w:rsidRPr="00207001" w:rsidRDefault="00207001" w:rsidP="00207001">
            <w:pPr>
              <w:pStyle w:val="13"/>
              <w:jc w:val="both"/>
              <w:rPr>
                <w:rFonts w:ascii="Times New Roman" w:hAnsi="Times New Roman"/>
                <w:bCs/>
                <w:szCs w:val="24"/>
              </w:rPr>
            </w:pPr>
            <w:r>
              <w:rPr>
                <w:rFonts w:ascii="Times New Roman" w:hAnsi="Times New Roman"/>
                <w:bCs/>
                <w:szCs w:val="24"/>
              </w:rPr>
              <w:t>Кіцманське ВУЖКГ</w:t>
            </w:r>
          </w:p>
        </w:tc>
        <w:tc>
          <w:tcPr>
            <w:tcW w:w="1611" w:type="dxa"/>
          </w:tcPr>
          <w:p w14:paraId="27B16D7F" w14:textId="31625CCA"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Бюджет  Кіцманської ТГ</w:t>
            </w:r>
          </w:p>
        </w:tc>
        <w:tc>
          <w:tcPr>
            <w:tcW w:w="1424" w:type="dxa"/>
          </w:tcPr>
          <w:p w14:paraId="5CC258E2" w14:textId="3F3DC2F0"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2026</w:t>
            </w:r>
          </w:p>
        </w:tc>
        <w:tc>
          <w:tcPr>
            <w:tcW w:w="1479" w:type="dxa"/>
          </w:tcPr>
          <w:p w14:paraId="26D8B556" w14:textId="1C2F3181" w:rsidR="00207001" w:rsidRPr="00207001" w:rsidRDefault="00207001" w:rsidP="00207001">
            <w:pPr>
              <w:pStyle w:val="13"/>
              <w:jc w:val="both"/>
              <w:rPr>
                <w:rFonts w:ascii="Times New Roman" w:hAnsi="Times New Roman"/>
                <w:bCs/>
                <w:szCs w:val="24"/>
              </w:rPr>
            </w:pPr>
            <w:r w:rsidRPr="00207001">
              <w:rPr>
                <w:rFonts w:ascii="Times New Roman" w:hAnsi="Times New Roman"/>
                <w:bCs/>
                <w:szCs w:val="24"/>
              </w:rPr>
              <w:t>3300,00</w:t>
            </w:r>
          </w:p>
        </w:tc>
        <w:tc>
          <w:tcPr>
            <w:tcW w:w="1490" w:type="dxa"/>
          </w:tcPr>
          <w:p w14:paraId="62B178E9" w14:textId="27F1074A" w:rsidR="00207001" w:rsidRPr="00E03450" w:rsidRDefault="00207001" w:rsidP="00207001">
            <w:pPr>
              <w:pStyle w:val="13"/>
              <w:rPr>
                <w:rFonts w:ascii="Times New Roman" w:hAnsi="Times New Roman"/>
                <w:b/>
                <w:szCs w:val="24"/>
              </w:rPr>
            </w:pPr>
            <w:r w:rsidRPr="00E03450">
              <w:rPr>
                <w:rFonts w:ascii="Times New Roman" w:hAnsi="Times New Roman"/>
                <w:bCs/>
                <w:szCs w:val="24"/>
              </w:rPr>
              <w:t>своєчасне та повне погашення зобов’язань підприємства за спожиті енергоносії та паливо, по заробітній платі, податках, зборах ;</w:t>
            </w:r>
          </w:p>
        </w:tc>
      </w:tr>
      <w:tr w:rsidR="00207001" w:rsidRPr="00E03450" w14:paraId="6E0290FB" w14:textId="77777777" w:rsidTr="00207001">
        <w:trPr>
          <w:jc w:val="center"/>
        </w:trPr>
        <w:tc>
          <w:tcPr>
            <w:tcW w:w="2348" w:type="dxa"/>
          </w:tcPr>
          <w:p w14:paraId="5F1B1C8C" w14:textId="77777777" w:rsidR="00E03450" w:rsidRPr="00B97283" w:rsidRDefault="00E03450" w:rsidP="00B97283">
            <w:pPr>
              <w:pStyle w:val="13"/>
              <w:ind w:firstLine="709"/>
              <w:jc w:val="center"/>
              <w:rPr>
                <w:rFonts w:ascii="Times New Roman" w:hAnsi="Times New Roman"/>
                <w:b/>
                <w:szCs w:val="24"/>
              </w:rPr>
            </w:pPr>
            <w:r w:rsidRPr="00B97283">
              <w:rPr>
                <w:rFonts w:ascii="Times New Roman" w:hAnsi="Times New Roman"/>
                <w:b/>
                <w:szCs w:val="24"/>
              </w:rPr>
              <w:t>Всього :</w:t>
            </w:r>
          </w:p>
        </w:tc>
        <w:tc>
          <w:tcPr>
            <w:tcW w:w="1277" w:type="dxa"/>
          </w:tcPr>
          <w:p w14:paraId="2E2312E8" w14:textId="77777777" w:rsidR="00E03450" w:rsidRPr="00B97283" w:rsidRDefault="00E03450" w:rsidP="00B97283">
            <w:pPr>
              <w:pStyle w:val="13"/>
              <w:ind w:firstLine="709"/>
              <w:jc w:val="center"/>
              <w:rPr>
                <w:rFonts w:ascii="Times New Roman" w:hAnsi="Times New Roman"/>
                <w:b/>
                <w:szCs w:val="24"/>
              </w:rPr>
            </w:pPr>
          </w:p>
        </w:tc>
        <w:tc>
          <w:tcPr>
            <w:tcW w:w="1611" w:type="dxa"/>
          </w:tcPr>
          <w:p w14:paraId="12992547" w14:textId="77777777" w:rsidR="00E03450" w:rsidRPr="00B97283" w:rsidRDefault="00E03450" w:rsidP="00B97283">
            <w:pPr>
              <w:pStyle w:val="13"/>
              <w:ind w:firstLine="709"/>
              <w:jc w:val="center"/>
              <w:rPr>
                <w:rFonts w:ascii="Times New Roman" w:hAnsi="Times New Roman"/>
                <w:b/>
                <w:szCs w:val="24"/>
              </w:rPr>
            </w:pPr>
          </w:p>
        </w:tc>
        <w:tc>
          <w:tcPr>
            <w:tcW w:w="1424" w:type="dxa"/>
          </w:tcPr>
          <w:p w14:paraId="1837C3DA" w14:textId="77777777" w:rsidR="00E03450" w:rsidRPr="00B97283" w:rsidRDefault="00E03450" w:rsidP="00B97283">
            <w:pPr>
              <w:pStyle w:val="13"/>
              <w:ind w:firstLine="709"/>
              <w:jc w:val="center"/>
              <w:rPr>
                <w:rFonts w:ascii="Times New Roman" w:hAnsi="Times New Roman"/>
                <w:b/>
                <w:szCs w:val="24"/>
              </w:rPr>
            </w:pPr>
          </w:p>
        </w:tc>
        <w:tc>
          <w:tcPr>
            <w:tcW w:w="1479" w:type="dxa"/>
          </w:tcPr>
          <w:p w14:paraId="2E61385F" w14:textId="47B1C934" w:rsidR="00E03450" w:rsidRPr="00B97283" w:rsidRDefault="00B97283" w:rsidP="00B97283">
            <w:pPr>
              <w:pStyle w:val="13"/>
              <w:jc w:val="center"/>
              <w:rPr>
                <w:rFonts w:ascii="Times New Roman" w:hAnsi="Times New Roman"/>
                <w:b/>
                <w:szCs w:val="24"/>
              </w:rPr>
            </w:pPr>
            <w:r w:rsidRPr="00B97283">
              <w:rPr>
                <w:rFonts w:ascii="Times New Roman" w:hAnsi="Times New Roman"/>
                <w:b/>
                <w:szCs w:val="24"/>
              </w:rPr>
              <w:t>3300,00</w:t>
            </w:r>
          </w:p>
        </w:tc>
        <w:tc>
          <w:tcPr>
            <w:tcW w:w="1490" w:type="dxa"/>
          </w:tcPr>
          <w:p w14:paraId="62BC5480" w14:textId="77777777" w:rsidR="00E03450" w:rsidRPr="00B97283" w:rsidRDefault="00E03450" w:rsidP="00B97283">
            <w:pPr>
              <w:pStyle w:val="13"/>
              <w:ind w:firstLine="709"/>
              <w:jc w:val="center"/>
              <w:rPr>
                <w:rFonts w:ascii="Times New Roman" w:hAnsi="Times New Roman"/>
                <w:b/>
                <w:szCs w:val="24"/>
              </w:rPr>
            </w:pPr>
          </w:p>
        </w:tc>
      </w:tr>
    </w:tbl>
    <w:p w14:paraId="7380EF42" w14:textId="77777777" w:rsidR="00E03450" w:rsidRPr="00E03450" w:rsidRDefault="00E03450" w:rsidP="00E03450">
      <w:pPr>
        <w:pStyle w:val="13"/>
        <w:ind w:firstLine="709"/>
        <w:jc w:val="both"/>
        <w:rPr>
          <w:rFonts w:ascii="Times New Roman" w:hAnsi="Times New Roman"/>
          <w:b/>
          <w:szCs w:val="24"/>
        </w:rPr>
      </w:pPr>
    </w:p>
    <w:p w14:paraId="060E5DF3" w14:textId="38CD9C6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Обсяг фінансування Програми за рахунок коштів місцевого бюджету визначається відповідно до Порядку відшкодування різниці в тарифах та подається у вигляді бюджетного запиту. </w:t>
      </w:r>
    </w:p>
    <w:p w14:paraId="7036EB79" w14:textId="05DADFF0"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Комунальні підприємства формують та погоджують розрахунки різниці в тарифах в межах даної Програми відповідно до Порядку відшкодування різниці в тарифах та інформують про це головного розпорядника коштів.</w:t>
      </w:r>
    </w:p>
    <w:p w14:paraId="05F463A4" w14:textId="7389BB14"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Комунальні підприємства використовують бюджетні кошти на підставі плану використання бюджетних коштів, затвердженого головним розпорядником бюджетних коштів в межах його кошторисних призначень. </w:t>
      </w:r>
    </w:p>
    <w:p w14:paraId="0B9F4699" w14:textId="77777777" w:rsidR="00E03450" w:rsidRPr="00E03450" w:rsidRDefault="00E03450" w:rsidP="00E03450">
      <w:pPr>
        <w:pStyle w:val="13"/>
        <w:ind w:firstLine="709"/>
        <w:jc w:val="both"/>
        <w:rPr>
          <w:rFonts w:ascii="Times New Roman" w:hAnsi="Times New Roman"/>
          <w:bCs/>
          <w:szCs w:val="24"/>
        </w:rPr>
      </w:pPr>
    </w:p>
    <w:p w14:paraId="78642203" w14:textId="77777777" w:rsidR="00E03450" w:rsidRPr="00E03450" w:rsidRDefault="00E03450" w:rsidP="00E03450">
      <w:pPr>
        <w:pStyle w:val="13"/>
        <w:numPr>
          <w:ilvl w:val="0"/>
          <w:numId w:val="8"/>
        </w:numPr>
        <w:ind w:left="0" w:firstLine="709"/>
        <w:jc w:val="center"/>
        <w:rPr>
          <w:rFonts w:ascii="Times New Roman" w:hAnsi="Times New Roman"/>
          <w:b/>
          <w:szCs w:val="24"/>
        </w:rPr>
      </w:pPr>
      <w:r w:rsidRPr="00E03450">
        <w:rPr>
          <w:rFonts w:ascii="Times New Roman" w:hAnsi="Times New Roman"/>
          <w:b/>
          <w:szCs w:val="24"/>
        </w:rPr>
        <w:t>Координація та контроль за ходом виконання Програми</w:t>
      </w:r>
    </w:p>
    <w:p w14:paraId="3479C367" w14:textId="77777777" w:rsidR="00E03450" w:rsidRPr="00E03450" w:rsidRDefault="00E03450" w:rsidP="00E03450">
      <w:pPr>
        <w:pStyle w:val="13"/>
        <w:ind w:firstLine="709"/>
        <w:jc w:val="center"/>
        <w:rPr>
          <w:rFonts w:ascii="Times New Roman" w:hAnsi="Times New Roman"/>
          <w:b/>
          <w:szCs w:val="24"/>
        </w:rPr>
      </w:pPr>
    </w:p>
    <w:p w14:paraId="3E4A1910" w14:textId="4DB43164" w:rsidR="00E03450" w:rsidRPr="00E03450" w:rsidRDefault="00E03450" w:rsidP="00207001">
      <w:pPr>
        <w:pStyle w:val="13"/>
        <w:ind w:firstLine="709"/>
        <w:jc w:val="both"/>
        <w:rPr>
          <w:rFonts w:ascii="Times New Roman" w:hAnsi="Times New Roman"/>
          <w:bCs/>
          <w:szCs w:val="24"/>
        </w:rPr>
      </w:pPr>
      <w:r w:rsidRPr="00E03450">
        <w:rPr>
          <w:rFonts w:ascii="Times New Roman" w:hAnsi="Times New Roman"/>
          <w:bCs/>
          <w:szCs w:val="24"/>
        </w:rPr>
        <w:t>Координацію роботи щодо виконання Програми, внесення до неї змін, доповнень здійснює</w:t>
      </w:r>
      <w:r w:rsidR="00207001">
        <w:rPr>
          <w:rFonts w:ascii="Times New Roman" w:hAnsi="Times New Roman"/>
          <w:bCs/>
          <w:szCs w:val="24"/>
        </w:rPr>
        <w:t xml:space="preserve"> Управління стратегічного розвитку, економіки та </w:t>
      </w:r>
      <w:proofErr w:type="spellStart"/>
      <w:r w:rsidR="00207001">
        <w:rPr>
          <w:rFonts w:ascii="Times New Roman" w:hAnsi="Times New Roman"/>
          <w:bCs/>
          <w:szCs w:val="24"/>
        </w:rPr>
        <w:t>цифровізації</w:t>
      </w:r>
      <w:proofErr w:type="spellEnd"/>
      <w:r w:rsidR="00207001">
        <w:rPr>
          <w:rFonts w:ascii="Times New Roman" w:hAnsi="Times New Roman"/>
          <w:bCs/>
          <w:szCs w:val="24"/>
        </w:rPr>
        <w:t xml:space="preserve"> виконавчого комітету міської ради</w:t>
      </w:r>
      <w:r w:rsidRPr="00E03450">
        <w:rPr>
          <w:rFonts w:ascii="Times New Roman" w:hAnsi="Times New Roman"/>
          <w:bCs/>
          <w:szCs w:val="24"/>
        </w:rPr>
        <w:t xml:space="preserve">. </w:t>
      </w:r>
    </w:p>
    <w:p w14:paraId="3BB06210" w14:textId="20A94A7E" w:rsidR="00E03450" w:rsidRPr="00E03450" w:rsidRDefault="00E03450" w:rsidP="00E03450">
      <w:pPr>
        <w:pStyle w:val="13"/>
        <w:ind w:firstLine="709"/>
        <w:jc w:val="both"/>
        <w:rPr>
          <w:rFonts w:ascii="Times New Roman" w:hAnsi="Times New Roman"/>
          <w:bCs/>
          <w:szCs w:val="24"/>
        </w:rPr>
      </w:pPr>
      <w:r w:rsidRPr="00E03450">
        <w:rPr>
          <w:rFonts w:ascii="Times New Roman" w:hAnsi="Times New Roman"/>
          <w:bCs/>
          <w:szCs w:val="24"/>
        </w:rPr>
        <w:t xml:space="preserve">Підсумковий звіт про виконання Програми є складовою звіту виконання Програми </w:t>
      </w:r>
      <w:r w:rsidR="00207001">
        <w:rPr>
          <w:rFonts w:ascii="Times New Roman" w:hAnsi="Times New Roman"/>
          <w:bCs/>
          <w:szCs w:val="24"/>
        </w:rPr>
        <w:t xml:space="preserve">соціально-економічного розвитку Кіцманської територіальної </w:t>
      </w:r>
      <w:r w:rsidRPr="00E03450">
        <w:rPr>
          <w:rFonts w:ascii="Times New Roman" w:hAnsi="Times New Roman"/>
          <w:bCs/>
          <w:szCs w:val="24"/>
        </w:rPr>
        <w:t xml:space="preserve"> громади. </w:t>
      </w:r>
    </w:p>
    <w:p w14:paraId="78AEE530" w14:textId="77777777" w:rsidR="00E03450" w:rsidRPr="00E03450" w:rsidRDefault="00E03450" w:rsidP="00E03450">
      <w:pPr>
        <w:pStyle w:val="13"/>
        <w:ind w:firstLine="709"/>
        <w:jc w:val="both"/>
        <w:rPr>
          <w:rFonts w:ascii="Times New Roman" w:hAnsi="Times New Roman"/>
          <w:bCs/>
          <w:szCs w:val="24"/>
        </w:rPr>
      </w:pPr>
    </w:p>
    <w:p w14:paraId="4110250C" w14:textId="77777777" w:rsidR="00B97283" w:rsidRPr="00E03450" w:rsidRDefault="00B97283" w:rsidP="00E03450">
      <w:pPr>
        <w:pStyle w:val="13"/>
        <w:ind w:firstLine="709"/>
        <w:jc w:val="both"/>
        <w:rPr>
          <w:rFonts w:ascii="Times New Roman" w:hAnsi="Times New Roman"/>
          <w:bCs/>
          <w:szCs w:val="24"/>
        </w:rPr>
      </w:pPr>
    </w:p>
    <w:p w14:paraId="0017998B" w14:textId="77777777" w:rsidR="00875E6C" w:rsidRDefault="00875E6C" w:rsidP="00E03450">
      <w:pPr>
        <w:pStyle w:val="a6"/>
        <w:ind w:firstLine="709"/>
        <w:rPr>
          <w:rFonts w:ascii="Times New Roman" w:hAnsi="Times New Roman"/>
          <w:b/>
          <w:sz w:val="24"/>
          <w:szCs w:val="24"/>
        </w:rPr>
      </w:pPr>
    </w:p>
    <w:p w14:paraId="246A2118" w14:textId="77777777" w:rsidR="00875E6C" w:rsidRDefault="00875E6C" w:rsidP="00E03450">
      <w:pPr>
        <w:pStyle w:val="a6"/>
        <w:ind w:firstLine="709"/>
        <w:rPr>
          <w:rFonts w:ascii="Times New Roman" w:hAnsi="Times New Roman"/>
          <w:b/>
          <w:sz w:val="24"/>
          <w:szCs w:val="24"/>
        </w:rPr>
      </w:pPr>
    </w:p>
    <w:p w14:paraId="16846705" w14:textId="4C6F2E0D" w:rsidR="00741C25" w:rsidRDefault="00741C25" w:rsidP="00E03450">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7070EF00" w14:textId="77777777" w:rsidR="00741C25" w:rsidRDefault="00741C25" w:rsidP="00E03450">
      <w:pPr>
        <w:pStyle w:val="a6"/>
        <w:ind w:firstLine="709"/>
        <w:rPr>
          <w:rFonts w:ascii="Times New Roman" w:hAnsi="Times New Roman"/>
          <w:b/>
          <w:sz w:val="24"/>
          <w:szCs w:val="24"/>
        </w:rPr>
      </w:pPr>
    </w:p>
    <w:p w14:paraId="3542D125" w14:textId="77777777" w:rsidR="00B97283" w:rsidRDefault="00B97283" w:rsidP="00E03450">
      <w:pPr>
        <w:pStyle w:val="a6"/>
        <w:ind w:firstLine="709"/>
        <w:rPr>
          <w:rFonts w:ascii="Times New Roman" w:hAnsi="Times New Roman"/>
          <w:b/>
          <w:sz w:val="24"/>
          <w:szCs w:val="24"/>
        </w:rPr>
      </w:pPr>
    </w:p>
    <w:p w14:paraId="3DC72583" w14:textId="77777777" w:rsidR="00B97283" w:rsidRDefault="00B97283" w:rsidP="00E03450">
      <w:pPr>
        <w:pStyle w:val="a6"/>
        <w:ind w:firstLine="709"/>
        <w:rPr>
          <w:rFonts w:ascii="Times New Roman" w:hAnsi="Times New Roman"/>
          <w:b/>
          <w:sz w:val="24"/>
          <w:szCs w:val="24"/>
        </w:rPr>
      </w:pPr>
    </w:p>
    <w:sectPr w:rsidR="00B9728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08E86" w14:textId="77777777" w:rsidR="00276E76" w:rsidRDefault="00276E76" w:rsidP="00081573">
      <w:r>
        <w:separator/>
      </w:r>
    </w:p>
  </w:endnote>
  <w:endnote w:type="continuationSeparator" w:id="0">
    <w:p w14:paraId="2937E8DE" w14:textId="77777777" w:rsidR="00276E76" w:rsidRDefault="00276E76"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1C944" w14:textId="77777777" w:rsidR="00276E76" w:rsidRDefault="00276E76" w:rsidP="00081573">
      <w:r>
        <w:separator/>
      </w:r>
    </w:p>
  </w:footnote>
  <w:footnote w:type="continuationSeparator" w:id="0">
    <w:p w14:paraId="41126E4F" w14:textId="77777777" w:rsidR="00276E76" w:rsidRDefault="00276E76" w:rsidP="0008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AF20B4B"/>
    <w:multiLevelType w:val="hybridMultilevel"/>
    <w:tmpl w:val="BB6251E8"/>
    <w:lvl w:ilvl="0" w:tplc="FFFFFFFF">
      <w:start w:val="1"/>
      <w:numFmt w:val="decimal"/>
      <w:lvlText w:val="%1."/>
      <w:lvlJc w:val="left"/>
      <w:pPr>
        <w:ind w:left="900" w:hanging="360"/>
      </w:pPr>
      <w:rPr>
        <w:rFonts w:hint="default"/>
        <w:sz w:val="28"/>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71D76DD"/>
    <w:multiLevelType w:val="hybridMultilevel"/>
    <w:tmpl w:val="2EBE7E2E"/>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5"/>
  </w:num>
  <w:num w:numId="2">
    <w:abstractNumId w:val="7"/>
  </w:num>
  <w:num w:numId="3">
    <w:abstractNumId w:val="6"/>
  </w:num>
  <w:num w:numId="4">
    <w:abstractNumId w:val="2"/>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2B6"/>
    <w:rsid w:val="000344BF"/>
    <w:rsid w:val="00081573"/>
    <w:rsid w:val="00092E50"/>
    <w:rsid w:val="000D359A"/>
    <w:rsid w:val="000D4A52"/>
    <w:rsid w:val="000F1FEC"/>
    <w:rsid w:val="0012348E"/>
    <w:rsid w:val="001464AB"/>
    <w:rsid w:val="001538E4"/>
    <w:rsid w:val="00161257"/>
    <w:rsid w:val="001C43A0"/>
    <w:rsid w:val="0020074A"/>
    <w:rsid w:val="00207001"/>
    <w:rsid w:val="0023633A"/>
    <w:rsid w:val="00236C70"/>
    <w:rsid w:val="00241848"/>
    <w:rsid w:val="00245392"/>
    <w:rsid w:val="00253524"/>
    <w:rsid w:val="00276E76"/>
    <w:rsid w:val="002E6CA2"/>
    <w:rsid w:val="00303D3C"/>
    <w:rsid w:val="00364D6B"/>
    <w:rsid w:val="00384E8B"/>
    <w:rsid w:val="003C5176"/>
    <w:rsid w:val="004312C1"/>
    <w:rsid w:val="00444F1D"/>
    <w:rsid w:val="00494A44"/>
    <w:rsid w:val="004A11BE"/>
    <w:rsid w:val="004D79DF"/>
    <w:rsid w:val="004E0992"/>
    <w:rsid w:val="004F0B1B"/>
    <w:rsid w:val="00505C1E"/>
    <w:rsid w:val="00571790"/>
    <w:rsid w:val="00574105"/>
    <w:rsid w:val="00591019"/>
    <w:rsid w:val="005933BD"/>
    <w:rsid w:val="005D3C55"/>
    <w:rsid w:val="005E4E97"/>
    <w:rsid w:val="00643D72"/>
    <w:rsid w:val="00644E96"/>
    <w:rsid w:val="0065588B"/>
    <w:rsid w:val="00695C0B"/>
    <w:rsid w:val="006C0E22"/>
    <w:rsid w:val="006E5B2E"/>
    <w:rsid w:val="00712C3B"/>
    <w:rsid w:val="00717D4F"/>
    <w:rsid w:val="0074009D"/>
    <w:rsid w:val="00741C25"/>
    <w:rsid w:val="00741F20"/>
    <w:rsid w:val="00742CEB"/>
    <w:rsid w:val="007A1205"/>
    <w:rsid w:val="007E3B35"/>
    <w:rsid w:val="0082562D"/>
    <w:rsid w:val="00875E6C"/>
    <w:rsid w:val="008A5109"/>
    <w:rsid w:val="008B02B4"/>
    <w:rsid w:val="00950E4D"/>
    <w:rsid w:val="00977A4E"/>
    <w:rsid w:val="009F1BE8"/>
    <w:rsid w:val="00A12556"/>
    <w:rsid w:val="00A52D54"/>
    <w:rsid w:val="00A62AC5"/>
    <w:rsid w:val="00AB122A"/>
    <w:rsid w:val="00AB12FB"/>
    <w:rsid w:val="00AB1627"/>
    <w:rsid w:val="00AB4BE9"/>
    <w:rsid w:val="00AE24FC"/>
    <w:rsid w:val="00AF4B23"/>
    <w:rsid w:val="00B0593D"/>
    <w:rsid w:val="00B102EA"/>
    <w:rsid w:val="00B26524"/>
    <w:rsid w:val="00B475AD"/>
    <w:rsid w:val="00B64BE0"/>
    <w:rsid w:val="00B71CBF"/>
    <w:rsid w:val="00B9463D"/>
    <w:rsid w:val="00B97283"/>
    <w:rsid w:val="00BC7C3A"/>
    <w:rsid w:val="00BD066A"/>
    <w:rsid w:val="00BD7CE4"/>
    <w:rsid w:val="00BE4316"/>
    <w:rsid w:val="00C31890"/>
    <w:rsid w:val="00C64F97"/>
    <w:rsid w:val="00CB64B7"/>
    <w:rsid w:val="00CC7673"/>
    <w:rsid w:val="00CF7F83"/>
    <w:rsid w:val="00D306BD"/>
    <w:rsid w:val="00D47DAE"/>
    <w:rsid w:val="00D772B6"/>
    <w:rsid w:val="00DB6A58"/>
    <w:rsid w:val="00DC0B8B"/>
    <w:rsid w:val="00DD290C"/>
    <w:rsid w:val="00E01AB3"/>
    <w:rsid w:val="00E03450"/>
    <w:rsid w:val="00ED3E83"/>
    <w:rsid w:val="00EE4594"/>
    <w:rsid w:val="00F06715"/>
    <w:rsid w:val="00F403DC"/>
    <w:rsid w:val="00F64247"/>
    <w:rsid w:val="00F96B3C"/>
    <w:rsid w:val="00FA3C49"/>
    <w:rsid w:val="00FC47F2"/>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A297"/>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інтервалів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і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ій колонтитул Знак"/>
    <w:basedOn w:val="a0"/>
    <w:link w:val="af0"/>
    <w:uiPriority w:val="99"/>
    <w:rsid w:val="00081573"/>
    <w:rPr>
      <w:rFonts w:ascii="Times New Roman" w:eastAsia="Times New Roman" w:hAnsi="Times New Roman" w:cs="Times New Roman"/>
      <w:sz w:val="28"/>
      <w:szCs w:val="28"/>
      <w:lang w:eastAsia="ru-RU"/>
    </w:rPr>
  </w:style>
  <w:style w:type="paragraph" w:customStyle="1" w:styleId="13">
    <w:name w:val="Звичайний1"/>
    <w:rsid w:val="00E03450"/>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12628</Words>
  <Characters>7198</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8</cp:revision>
  <cp:lastPrinted>2026-05-25T08:57:00Z</cp:lastPrinted>
  <dcterms:created xsi:type="dcterms:W3CDTF">2026-05-25T06:23:00Z</dcterms:created>
  <dcterms:modified xsi:type="dcterms:W3CDTF">2026-05-26T08:04:00Z</dcterms:modified>
</cp:coreProperties>
</file>