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F81A2" w14:textId="77777777" w:rsidR="00283E3A" w:rsidRDefault="00283E3A" w:rsidP="00283E3A">
      <w:pPr>
        <w:pStyle w:val="Normal2"/>
        <w:widowControl w:val="0"/>
        <w:jc w:val="center"/>
        <w:rPr>
          <w:rFonts w:ascii="Times New Roman" w:hAnsi="Times New Roman"/>
          <w:b/>
          <w:sz w:val="22"/>
          <w:lang w:val="ru-RU"/>
        </w:rPr>
      </w:pPr>
      <w:r>
        <w:rPr>
          <w:rFonts w:ascii="Times New Roman" w:eastAsia="Calibri" w:hAnsi="Times New Roman"/>
          <w:color w:val="000000"/>
          <w:szCs w:val="24"/>
        </w:rPr>
        <w:object w:dxaOrig="735" w:dyaOrig="990" w14:anchorId="3D1D5C0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6" o:title=""/>
          </v:shape>
          <o:OLEObject Type="Embed" ProgID="PBrush" ShapeID="_x0000_i1025" DrawAspect="Content" ObjectID="_1823260380" r:id="rId7"/>
        </w:object>
      </w:r>
    </w:p>
    <w:p w14:paraId="2CFCF394" w14:textId="77777777" w:rsidR="00283E3A" w:rsidRDefault="00283E3A" w:rsidP="00283E3A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</w:rPr>
        <w:t>КІЦМАНСЬКА МІСЬКА РАДА</w:t>
      </w:r>
    </w:p>
    <w:p w14:paraId="7F19326E" w14:textId="77777777" w:rsidR="00283E3A" w:rsidRDefault="00283E3A" w:rsidP="00283E3A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ЧЕРНІВЕЦЬКОГО РАЙОНУ ЧЕРНІВЕЦЬКОЇ ОБЛАСТІ</w:t>
      </w:r>
    </w:p>
    <w:p w14:paraId="04B0929C" w14:textId="77777777" w:rsidR="00283E3A" w:rsidRDefault="00283E3A" w:rsidP="00283E3A">
      <w:pPr>
        <w:pStyle w:val="10"/>
        <w:widowControl w:val="0"/>
        <w:rPr>
          <w:rFonts w:ascii="Times New Roman" w:hAnsi="Times New Roman"/>
          <w:szCs w:val="24"/>
        </w:rPr>
      </w:pPr>
    </w:p>
    <w:p w14:paraId="04F52CD6" w14:textId="77777777" w:rsidR="00283E3A" w:rsidRDefault="00283E3A" w:rsidP="00283E3A">
      <w:pPr>
        <w:pStyle w:val="10"/>
        <w:widowControl w:val="0"/>
        <w:jc w:val="center"/>
        <w:rPr>
          <w:rFonts w:ascii="Times New Roman" w:hAnsi="Times New Roman"/>
          <w:szCs w:val="32"/>
        </w:rPr>
      </w:pPr>
      <w:r>
        <w:rPr>
          <w:rFonts w:ascii="Times New Roman" w:hAnsi="Times New Roman"/>
          <w:b/>
          <w:szCs w:val="32"/>
        </w:rPr>
        <w:t>Р І Ш Е Н Н Я</w:t>
      </w:r>
    </w:p>
    <w:p w14:paraId="4CC5D021" w14:textId="77777777" w:rsidR="00283E3A" w:rsidRDefault="00283E3A" w:rsidP="00283E3A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14:paraId="5BCE5947" w14:textId="77777777" w:rsidR="00283E3A" w:rsidRPr="00F967C2" w:rsidRDefault="00283E3A" w:rsidP="00283E3A">
      <w:pPr>
        <w:pStyle w:val="Normal2"/>
        <w:widowControl w:val="0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XLІV сесія</w:t>
      </w:r>
      <w:r w:rsidRPr="00F967C2">
        <w:rPr>
          <w:rFonts w:ascii="Times New Roman" w:hAnsi="Times New Roman"/>
          <w:b/>
          <w:szCs w:val="24"/>
        </w:rPr>
        <w:t xml:space="preserve"> Кіцманської міської ради VІІI скликання </w:t>
      </w:r>
    </w:p>
    <w:p w14:paraId="1643EA16" w14:textId="77777777" w:rsidR="00283E3A" w:rsidRPr="008B319E" w:rsidRDefault="00283E3A" w:rsidP="00283E3A">
      <w:pPr>
        <w:pStyle w:val="Normal2"/>
        <w:widowControl w:val="0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(3 </w:t>
      </w:r>
      <w:r w:rsidRPr="00F967C2">
        <w:rPr>
          <w:rFonts w:ascii="Times New Roman" w:hAnsi="Times New Roman"/>
          <w:b/>
          <w:szCs w:val="24"/>
        </w:rPr>
        <w:t>пленарне засідання)</w:t>
      </w:r>
    </w:p>
    <w:p w14:paraId="46781A0B" w14:textId="77777777" w:rsidR="00283E3A" w:rsidRDefault="00283E3A" w:rsidP="00283E3A">
      <w:pPr>
        <w:pStyle w:val="Normal2"/>
        <w:widowControl w:val="0"/>
        <w:rPr>
          <w:rFonts w:ascii="Times New Roman" w:hAnsi="Times New Roman"/>
        </w:rPr>
      </w:pPr>
    </w:p>
    <w:p w14:paraId="088BFFDA" w14:textId="3E687636" w:rsidR="00283E3A" w:rsidRDefault="00283E3A" w:rsidP="00283E3A">
      <w:pPr>
        <w:pStyle w:val="Normal2"/>
        <w:widowControl w:val="0"/>
        <w:rPr>
          <w:rFonts w:ascii="Times New Roman" w:hAnsi="Times New Roman"/>
          <w:b/>
        </w:rPr>
      </w:pPr>
      <w:r>
        <w:rPr>
          <w:rFonts w:ascii="Times New Roman" w:hAnsi="Times New Roman"/>
        </w:rPr>
        <w:t>24.10.2025                                                     м. Кіцмань                                                       №442/10</w:t>
      </w:r>
    </w:p>
    <w:p w14:paraId="7DE2F83A" w14:textId="77777777" w:rsidR="00283E3A" w:rsidRDefault="00283E3A" w:rsidP="00283E3A">
      <w:pPr>
        <w:jc w:val="center"/>
        <w:rPr>
          <w:sz w:val="8"/>
          <w:szCs w:val="8"/>
        </w:rPr>
      </w:pPr>
    </w:p>
    <w:p w14:paraId="7DCB6F90" w14:textId="318A4953" w:rsidR="00AF48AA" w:rsidRPr="00227A57" w:rsidRDefault="00227A57" w:rsidP="007A7701">
      <w:pPr>
        <w:spacing w:after="120" w:line="240" w:lineRule="auto"/>
        <w:ind w:right="241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27A57">
        <w:rPr>
          <w:rFonts w:ascii="Times New Roman" w:hAnsi="Times New Roman" w:cs="Times New Roman"/>
          <w:b/>
          <w:sz w:val="24"/>
          <w:szCs w:val="24"/>
        </w:rPr>
        <w:t>Про зміну цільового призначення земельних ділянок комунальної власності та передачу їх</w:t>
      </w:r>
      <w:r w:rsidR="00765D2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27A57">
        <w:rPr>
          <w:rFonts w:ascii="Times New Roman" w:hAnsi="Times New Roman" w:cs="Times New Roman"/>
          <w:b/>
          <w:sz w:val="24"/>
          <w:szCs w:val="24"/>
        </w:rPr>
        <w:t>д</w:t>
      </w:r>
      <w:r w:rsidRPr="00227A57">
        <w:rPr>
          <w:rStyle w:val="s13"/>
          <w:rFonts w:ascii="Times New Roman" w:eastAsiaTheme="majorEastAsia" w:hAnsi="Times New Roman" w:cs="Times New Roman"/>
          <w:b/>
          <w:color w:val="000000"/>
          <w:sz w:val="24"/>
          <w:szCs w:val="24"/>
        </w:rPr>
        <w:t>ля розміщення, будівництва, експлуатації та обслуговування будівель і споруд об’єктів енергогенеруючих підприємств, установ і організацій, які розташовані на території Кіцманської міської ради Чернівецького району Чернівецької області (за межами населеного пункту м.</w:t>
      </w:r>
      <w:r w:rsidR="00AC18B6">
        <w:rPr>
          <w:rStyle w:val="s13"/>
          <w:rFonts w:ascii="Times New Roman" w:eastAsiaTheme="majorEastAsia" w:hAnsi="Times New Roman" w:cs="Times New Roman"/>
          <w:b/>
          <w:color w:val="000000"/>
          <w:sz w:val="24"/>
          <w:szCs w:val="24"/>
        </w:rPr>
        <w:t>*********</w:t>
      </w:r>
      <w:r w:rsidRPr="00227A57">
        <w:rPr>
          <w:rStyle w:val="s13"/>
          <w:rFonts w:ascii="Times New Roman" w:eastAsiaTheme="majorEastAsia" w:hAnsi="Times New Roman" w:cs="Times New Roman"/>
          <w:b/>
          <w:color w:val="000000"/>
          <w:sz w:val="24"/>
          <w:szCs w:val="24"/>
        </w:rPr>
        <w:t xml:space="preserve">) в оренду Товариству </w:t>
      </w:r>
      <w:r w:rsidRPr="00227A57">
        <w:rPr>
          <w:rFonts w:ascii="Times New Roman" w:hAnsi="Times New Roman" w:cs="Times New Roman"/>
          <w:b/>
          <w:sz w:val="24"/>
          <w:szCs w:val="24"/>
        </w:rPr>
        <w:t>з обмеженою відповідальністю «ЧЕРНІВЦІ СОЛАР»</w:t>
      </w:r>
    </w:p>
    <w:p w14:paraId="0083D709" w14:textId="065150B1" w:rsidR="00227A57" w:rsidRPr="00765D2C" w:rsidRDefault="00227A57" w:rsidP="007A7701">
      <w:pPr>
        <w:pStyle w:val="a3"/>
        <w:tabs>
          <w:tab w:val="left" w:pos="0"/>
        </w:tabs>
        <w:spacing w:after="40"/>
        <w:ind w:right="28" w:firstLine="567"/>
        <w:jc w:val="both"/>
        <w:rPr>
          <w:rFonts w:ascii="Times New Roman" w:hAnsi="Times New Roman"/>
          <w:sz w:val="24"/>
          <w:szCs w:val="24"/>
          <w:bdr w:val="none" w:sz="0" w:space="0" w:color="auto" w:frame="1"/>
        </w:rPr>
      </w:pPr>
      <w:r>
        <w:rPr>
          <w:rFonts w:ascii="Times New Roman" w:hAnsi="Times New Roman"/>
          <w:sz w:val="24"/>
          <w:szCs w:val="24"/>
        </w:rPr>
        <w:tab/>
      </w:r>
      <w:r w:rsidRPr="007A7701">
        <w:rPr>
          <w:rFonts w:ascii="Times New Roman" w:hAnsi="Times New Roman"/>
          <w:sz w:val="24"/>
          <w:szCs w:val="24"/>
        </w:rPr>
        <w:t>Розглянувши клопотання Вх.</w:t>
      </w:r>
      <w:r w:rsidR="00283E3A">
        <w:rPr>
          <w:rFonts w:ascii="Times New Roman" w:hAnsi="Times New Roman"/>
          <w:sz w:val="24"/>
          <w:szCs w:val="24"/>
        </w:rPr>
        <w:t xml:space="preserve"> </w:t>
      </w:r>
      <w:r w:rsidRPr="007A7701">
        <w:rPr>
          <w:rFonts w:ascii="Times New Roman" w:hAnsi="Times New Roman"/>
          <w:sz w:val="24"/>
          <w:szCs w:val="24"/>
        </w:rPr>
        <w:t>№</w:t>
      </w:r>
      <w:r w:rsidR="00283E3A">
        <w:rPr>
          <w:rFonts w:ascii="Times New Roman" w:hAnsi="Times New Roman"/>
          <w:sz w:val="24"/>
          <w:szCs w:val="24"/>
        </w:rPr>
        <w:t xml:space="preserve"> 1691</w:t>
      </w:r>
      <w:r w:rsidRPr="007A7701">
        <w:rPr>
          <w:rFonts w:ascii="Times New Roman" w:hAnsi="Times New Roman"/>
          <w:sz w:val="24"/>
          <w:szCs w:val="24"/>
        </w:rPr>
        <w:t xml:space="preserve"> від </w:t>
      </w:r>
      <w:r w:rsidR="00765D2C">
        <w:rPr>
          <w:rFonts w:ascii="Times New Roman" w:hAnsi="Times New Roman"/>
          <w:sz w:val="24"/>
          <w:szCs w:val="24"/>
        </w:rPr>
        <w:t>15.10.2025 р.</w:t>
      </w:r>
      <w:r w:rsidRPr="007A7701">
        <w:rPr>
          <w:rFonts w:ascii="Times New Roman" w:hAnsi="Times New Roman"/>
          <w:sz w:val="24"/>
          <w:szCs w:val="24"/>
        </w:rPr>
        <w:t xml:space="preserve"> ТОВ «ЧЕРНІВЦІ СОЛАР»</w:t>
      </w:r>
      <w:r w:rsidR="00A816AA" w:rsidRPr="007A7701">
        <w:rPr>
          <w:rFonts w:ascii="Times New Roman" w:hAnsi="Times New Roman"/>
          <w:sz w:val="24"/>
          <w:szCs w:val="24"/>
        </w:rPr>
        <w:t xml:space="preserve"> в особі, директора Сліпко О.О.</w:t>
      </w:r>
      <w:r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>,</w:t>
      </w:r>
      <w:r w:rsidR="00A816AA"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Висновки про можливість/неможливість розміщення на земельній ділянці виробничих потужностей підприємств, переміщених (евакуйованих) із зони бойових дій або об’єктів для тимчасового проживання внутрішньо переміщених осіб, або інших об’єкт</w:t>
      </w:r>
      <w:r w:rsidR="00AB4508">
        <w:rPr>
          <w:rFonts w:ascii="Times New Roman" w:hAnsi="Times New Roman"/>
          <w:sz w:val="24"/>
          <w:szCs w:val="24"/>
          <w:bdr w:val="none" w:sz="0" w:space="0" w:color="auto" w:frame="1"/>
        </w:rPr>
        <w:t>ів</w:t>
      </w:r>
      <w:r w:rsidR="00A816AA"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визначених пунктом </w:t>
      </w:r>
      <w:r w:rsidR="00AB4508"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>9</w:t>
      </w:r>
      <w:r w:rsidR="00AB4508" w:rsidRPr="00141DD0">
        <w:rPr>
          <w:rFonts w:ascii="Times New Roman" w:hAnsi="Times New Roman"/>
          <w:sz w:val="24"/>
          <w:szCs w:val="24"/>
          <w:bdr w:val="none" w:sz="0" w:space="0" w:color="auto" w:frame="1"/>
          <w:vertAlign w:val="superscript"/>
        </w:rPr>
        <w:t>3</w:t>
      </w:r>
      <w:r w:rsidR="00AB4508">
        <w:rPr>
          <w:rFonts w:ascii="Times New Roman" w:hAnsi="Times New Roman"/>
          <w:sz w:val="24"/>
          <w:szCs w:val="24"/>
          <w:bdr w:val="none" w:sz="0" w:space="0" w:color="auto" w:frame="1"/>
          <w:vertAlign w:val="superscript"/>
        </w:rPr>
        <w:t xml:space="preserve"> </w:t>
      </w:r>
      <w:r w:rsidR="00A816AA"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>Прикінцевих положень Закону України «Про регулювання містобудівної діяльності» номер XB01:</w:t>
      </w:r>
      <w:r w:rsidR="00765D2C">
        <w:rPr>
          <w:rFonts w:ascii="Times New Roman" w:hAnsi="Times New Roman"/>
          <w:sz w:val="24"/>
          <w:szCs w:val="24"/>
          <w:bdr w:val="none" w:sz="0" w:space="0" w:color="auto" w:frame="1"/>
        </w:rPr>
        <w:t>7602-0272-7928-7748 та</w:t>
      </w:r>
      <w:r w:rsidR="00A816AA"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</w:t>
      </w:r>
      <w:r w:rsidR="00FC4DF9"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>XB01:</w:t>
      </w:r>
      <w:r w:rsidR="00765D2C">
        <w:rPr>
          <w:rFonts w:ascii="Times New Roman" w:hAnsi="Times New Roman"/>
          <w:sz w:val="24"/>
          <w:szCs w:val="24"/>
          <w:bdr w:val="none" w:sz="0" w:space="0" w:color="auto" w:frame="1"/>
        </w:rPr>
        <w:t>7595-5173-4199-2366,</w:t>
      </w:r>
      <w:r w:rsidR="00765D2C" w:rsidRPr="00765D2C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</w:t>
      </w:r>
      <w:r w:rsidR="00AB4508">
        <w:rPr>
          <w:rFonts w:ascii="Times New Roman" w:hAnsi="Times New Roman"/>
          <w:sz w:val="24"/>
          <w:szCs w:val="24"/>
          <w:bdr w:val="none" w:sz="0" w:space="0" w:color="auto" w:frame="1"/>
        </w:rPr>
        <w:t>створені</w:t>
      </w:r>
      <w:r w:rsidR="00765D2C"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в ЄДЕССБ </w:t>
      </w:r>
      <w:r w:rsidR="00765D2C">
        <w:rPr>
          <w:rFonts w:ascii="Times New Roman" w:hAnsi="Times New Roman"/>
          <w:sz w:val="24"/>
          <w:szCs w:val="24"/>
          <w:bdr w:val="none" w:sz="0" w:space="0" w:color="auto" w:frame="1"/>
        </w:rPr>
        <w:t>26.08.2025</w:t>
      </w:r>
      <w:r w:rsidR="00765D2C"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>р.</w:t>
      </w:r>
      <w:r w:rsidR="00FC4DF9"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, </w:t>
      </w:r>
      <w:r w:rsidR="00FC4DF9" w:rsidRPr="007A7701">
        <w:rPr>
          <w:rFonts w:ascii="Times New Roman" w:hAnsi="Times New Roman"/>
          <w:sz w:val="24"/>
          <w:szCs w:val="24"/>
        </w:rPr>
        <w:t xml:space="preserve">керуючись </w:t>
      </w:r>
      <w:r w:rsidR="00FC4DF9"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ст. 12, 93, 122-124, 201, пп.11 п.27 Перехідних положень Земельного кодексу України, </w:t>
      </w:r>
      <w:r w:rsidR="00650732"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>п. 271.2 ст. 271, пп. 288.5.1. п. 288.5. ст. 288 Податкового кодексу України, п. 9</w:t>
      </w:r>
      <w:r w:rsidR="00650732" w:rsidRPr="007A7701">
        <w:rPr>
          <w:rFonts w:ascii="Times New Roman" w:hAnsi="Times New Roman"/>
          <w:sz w:val="24"/>
          <w:szCs w:val="24"/>
          <w:bdr w:val="none" w:sz="0" w:space="0" w:color="auto" w:frame="1"/>
          <w:vertAlign w:val="superscript"/>
        </w:rPr>
        <w:t>3</w:t>
      </w:r>
      <w:r w:rsidR="00650732"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розділу </w:t>
      </w:r>
      <w:r w:rsidR="00650732" w:rsidRPr="007A7701">
        <w:rPr>
          <w:rFonts w:ascii="Times New Roman" w:hAnsi="Times New Roman"/>
          <w:sz w:val="24"/>
          <w:szCs w:val="24"/>
          <w:bdr w:val="none" w:sz="0" w:space="0" w:color="auto" w:frame="1"/>
          <w:lang w:val="en-US"/>
        </w:rPr>
        <w:t>V</w:t>
      </w:r>
      <w:r w:rsidR="00650732"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Прикінцеві положення Закону України «Про регулювання містобудівної діяльності»</w:t>
      </w:r>
      <w:r w:rsidR="00FC4DF9"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>, ст. 26,33 Закону України «Про місцеве самоврядування в Україні»</w:t>
      </w:r>
      <w:r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, </w:t>
      </w:r>
      <w:r w:rsidRPr="007A7701">
        <w:rPr>
          <w:rFonts w:ascii="Times New Roman" w:hAnsi="Times New Roman"/>
          <w:sz w:val="24"/>
          <w:szCs w:val="24"/>
        </w:rPr>
        <w:t xml:space="preserve">Кіцманська міська рада </w:t>
      </w:r>
      <w:r w:rsidRPr="007A7701">
        <w:rPr>
          <w:rFonts w:ascii="Times New Roman" w:hAnsi="Times New Roman"/>
          <w:b/>
          <w:sz w:val="24"/>
          <w:szCs w:val="24"/>
        </w:rPr>
        <w:t>ВИРІШИЛА</w:t>
      </w:r>
      <w:r w:rsidRPr="007A7701">
        <w:rPr>
          <w:rFonts w:ascii="Times New Roman" w:hAnsi="Times New Roman"/>
          <w:sz w:val="24"/>
          <w:szCs w:val="24"/>
        </w:rPr>
        <w:t xml:space="preserve">: </w:t>
      </w:r>
      <w:r w:rsidRPr="007A7701">
        <w:rPr>
          <w:rFonts w:ascii="Times New Roman" w:hAnsi="Times New Roman"/>
          <w:color w:val="333333"/>
          <w:sz w:val="24"/>
          <w:szCs w:val="24"/>
        </w:rPr>
        <w:t> </w:t>
      </w:r>
    </w:p>
    <w:p w14:paraId="5CDD2126" w14:textId="6A7C1C85" w:rsidR="00AB4508" w:rsidRPr="007A7701" w:rsidRDefault="00AB4508" w:rsidP="00AB4508">
      <w:pPr>
        <w:pStyle w:val="a6"/>
        <w:numPr>
          <w:ilvl w:val="0"/>
          <w:numId w:val="1"/>
        </w:numPr>
        <w:tabs>
          <w:tab w:val="left" w:pos="0"/>
        </w:tabs>
        <w:spacing w:after="40" w:line="240" w:lineRule="auto"/>
        <w:ind w:left="0" w:firstLine="567"/>
        <w:jc w:val="both"/>
        <w:rPr>
          <w:rStyle w:val="s13"/>
          <w:rFonts w:ascii="Times New Roman" w:hAnsi="Times New Roman" w:cs="Times New Roman"/>
          <w:sz w:val="24"/>
          <w:szCs w:val="24"/>
        </w:rPr>
      </w:pPr>
      <w:r w:rsidRPr="007A7701">
        <w:rPr>
          <w:rFonts w:ascii="Times New Roman" w:hAnsi="Times New Roman" w:cs="Times New Roman"/>
          <w:sz w:val="24"/>
          <w:szCs w:val="24"/>
        </w:rPr>
        <w:t xml:space="preserve">Змінити категорію земель земельних ділянок з </w:t>
      </w:r>
      <w:r w:rsidRPr="007A7701">
        <w:rPr>
          <w:rStyle w:val="s13"/>
          <w:rFonts w:ascii="Times New Roman" w:eastAsiaTheme="majorEastAsia" w:hAnsi="Times New Roman" w:cs="Times New Roman"/>
          <w:color w:val="000000"/>
          <w:sz w:val="24"/>
          <w:szCs w:val="24"/>
        </w:rPr>
        <w:t>кадастровим номером </w:t>
      </w:r>
      <w:r w:rsidR="00AC18B6">
        <w:rPr>
          <w:rStyle w:val="s13"/>
          <w:rFonts w:ascii="Times New Roman" w:eastAsiaTheme="majorEastAsia" w:hAnsi="Times New Roman" w:cs="Times New Roman"/>
          <w:color w:val="000000"/>
          <w:sz w:val="24"/>
          <w:szCs w:val="24"/>
        </w:rPr>
        <w:t>**********</w:t>
      </w:r>
      <w:r w:rsidRPr="007A7701">
        <w:rPr>
          <w:rStyle w:val="s13"/>
          <w:rFonts w:ascii="Times New Roman" w:eastAsiaTheme="majorEastAsia" w:hAnsi="Times New Roman" w:cs="Times New Roman"/>
          <w:color w:val="000000"/>
          <w:sz w:val="24"/>
          <w:szCs w:val="24"/>
        </w:rPr>
        <w:t xml:space="preserve"> </w:t>
      </w:r>
      <w:r w:rsidRPr="007A7701">
        <w:rPr>
          <w:rStyle w:val="s4"/>
          <w:rFonts w:ascii="Times New Roman" w:eastAsiaTheme="majorEastAsia" w:hAnsi="Times New Roman" w:cs="Times New Roman"/>
          <w:color w:val="000000"/>
          <w:sz w:val="24"/>
          <w:szCs w:val="24"/>
        </w:rPr>
        <w:t xml:space="preserve">площею </w:t>
      </w:r>
      <w:r>
        <w:rPr>
          <w:rStyle w:val="s4"/>
          <w:rFonts w:ascii="Times New Roman" w:eastAsiaTheme="majorEastAsia" w:hAnsi="Times New Roman" w:cs="Times New Roman"/>
          <w:color w:val="000000"/>
          <w:sz w:val="24"/>
          <w:szCs w:val="24"/>
        </w:rPr>
        <w:t>22,4494</w:t>
      </w:r>
      <w:r w:rsidRPr="007A7701">
        <w:rPr>
          <w:rStyle w:val="s13"/>
          <w:rFonts w:ascii="Times New Roman" w:eastAsiaTheme="majorEastAsia" w:hAnsi="Times New Roman" w:cs="Times New Roman"/>
          <w:color w:val="000000"/>
          <w:sz w:val="24"/>
          <w:szCs w:val="24"/>
        </w:rPr>
        <w:t xml:space="preserve"> га</w:t>
      </w:r>
      <w:r>
        <w:rPr>
          <w:rStyle w:val="s13"/>
          <w:rFonts w:ascii="Times New Roman" w:eastAsiaTheme="majorEastAsia" w:hAnsi="Times New Roman" w:cs="Times New Roman"/>
          <w:color w:val="000000"/>
          <w:sz w:val="24"/>
          <w:szCs w:val="24"/>
        </w:rPr>
        <w:t xml:space="preserve"> та </w:t>
      </w:r>
      <w:r w:rsidRPr="007A7701">
        <w:rPr>
          <w:rFonts w:ascii="Times New Roman" w:hAnsi="Times New Roman" w:cs="Times New Roman"/>
          <w:sz w:val="24"/>
          <w:szCs w:val="24"/>
        </w:rPr>
        <w:t xml:space="preserve">з </w:t>
      </w:r>
      <w:r w:rsidRPr="007A7701">
        <w:rPr>
          <w:rStyle w:val="s13"/>
          <w:rFonts w:ascii="Times New Roman" w:eastAsiaTheme="majorEastAsia" w:hAnsi="Times New Roman" w:cs="Times New Roman"/>
          <w:color w:val="000000"/>
          <w:sz w:val="24"/>
          <w:szCs w:val="24"/>
        </w:rPr>
        <w:t xml:space="preserve">кадастровим номером </w:t>
      </w:r>
      <w:r w:rsidR="00AC18B6">
        <w:rPr>
          <w:rStyle w:val="s13"/>
          <w:rFonts w:ascii="Times New Roman" w:eastAsiaTheme="majorEastAsia" w:hAnsi="Times New Roman" w:cs="Times New Roman"/>
          <w:color w:val="000000" w:themeColor="text1"/>
          <w:sz w:val="24"/>
          <w:szCs w:val="24"/>
        </w:rPr>
        <w:t>**************</w:t>
      </w:r>
      <w:r w:rsidRPr="00141DD0">
        <w:rPr>
          <w:rStyle w:val="s13"/>
          <w:rFonts w:ascii="Times New Roman" w:eastAsiaTheme="majorEastAsia" w:hAnsi="Times New Roman" w:cs="Times New Roman"/>
          <w:color w:val="000000" w:themeColor="text1"/>
          <w:sz w:val="24"/>
          <w:szCs w:val="24"/>
        </w:rPr>
        <w:t xml:space="preserve"> </w:t>
      </w:r>
      <w:r w:rsidRPr="00141DD0">
        <w:rPr>
          <w:rStyle w:val="s4"/>
          <w:rFonts w:ascii="Times New Roman" w:eastAsiaTheme="majorEastAsia" w:hAnsi="Times New Roman" w:cs="Times New Roman"/>
          <w:color w:val="000000" w:themeColor="text1"/>
          <w:sz w:val="24"/>
          <w:szCs w:val="24"/>
        </w:rPr>
        <w:t>площею</w:t>
      </w:r>
      <w:r>
        <w:rPr>
          <w:rStyle w:val="s4"/>
          <w:rFonts w:ascii="Times New Roman" w:eastAsiaTheme="majorEastAsia" w:hAnsi="Times New Roman" w:cs="Times New Roman"/>
          <w:color w:val="000000" w:themeColor="text1"/>
          <w:sz w:val="24"/>
          <w:szCs w:val="24"/>
        </w:rPr>
        <w:t xml:space="preserve"> </w:t>
      </w:r>
      <w:r w:rsidRPr="00141DD0">
        <w:rPr>
          <w:rStyle w:val="s4"/>
          <w:rFonts w:ascii="Times New Roman" w:eastAsiaTheme="majorEastAsia" w:hAnsi="Times New Roman" w:cs="Times New Roman"/>
          <w:color w:val="000000" w:themeColor="text1"/>
          <w:sz w:val="24"/>
          <w:szCs w:val="24"/>
        </w:rPr>
        <w:t>12,4828</w:t>
      </w:r>
      <w:r w:rsidRPr="00141DD0">
        <w:rPr>
          <w:rStyle w:val="s13"/>
          <w:rFonts w:ascii="Times New Roman" w:eastAsiaTheme="majorEastAsia" w:hAnsi="Times New Roman" w:cs="Times New Roman"/>
          <w:color w:val="000000" w:themeColor="text1"/>
          <w:sz w:val="24"/>
          <w:szCs w:val="24"/>
        </w:rPr>
        <w:t xml:space="preserve"> га</w:t>
      </w:r>
      <w:r w:rsidRPr="00141D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41DD0">
        <w:rPr>
          <w:rStyle w:val="s13"/>
          <w:rFonts w:ascii="Times New Roman" w:eastAsiaTheme="majorEastAsia" w:hAnsi="Times New Roman" w:cs="Times New Roman"/>
          <w:color w:val="000000" w:themeColor="text1"/>
          <w:sz w:val="24"/>
          <w:szCs w:val="24"/>
        </w:rPr>
        <w:t>із «землі сільськогосподарського призначення» на «</w:t>
      </w:r>
      <w:r w:rsidRPr="00141DD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землі промисловості, транспорту, електронних комунікацій, енергетики, оборони та іншого призначення»</w:t>
      </w:r>
      <w:r w:rsidRPr="007A7701">
        <w:rPr>
          <w:rStyle w:val="s13"/>
          <w:rFonts w:ascii="Times New Roman" w:eastAsiaTheme="majorEastAsia" w:hAnsi="Times New Roman" w:cs="Times New Roman"/>
          <w:color w:val="000000"/>
          <w:sz w:val="24"/>
          <w:szCs w:val="24"/>
        </w:rPr>
        <w:t xml:space="preserve"> та ї</w:t>
      </w:r>
      <w:r>
        <w:rPr>
          <w:rStyle w:val="s13"/>
          <w:rFonts w:ascii="Times New Roman" w:eastAsiaTheme="majorEastAsia" w:hAnsi="Times New Roman" w:cs="Times New Roman"/>
          <w:color w:val="000000"/>
          <w:sz w:val="24"/>
          <w:szCs w:val="24"/>
        </w:rPr>
        <w:t>х</w:t>
      </w:r>
      <w:r w:rsidRPr="007A7701">
        <w:rPr>
          <w:rStyle w:val="s13"/>
          <w:rFonts w:ascii="Times New Roman" w:eastAsiaTheme="majorEastAsia" w:hAnsi="Times New Roman" w:cs="Times New Roman"/>
          <w:color w:val="000000"/>
          <w:sz w:val="24"/>
          <w:szCs w:val="24"/>
        </w:rPr>
        <w:t xml:space="preserve"> </w:t>
      </w:r>
      <w:r w:rsidRPr="007A7701">
        <w:rPr>
          <w:rFonts w:ascii="Times New Roman" w:hAnsi="Times New Roman" w:cs="Times New Roman"/>
          <w:sz w:val="24"/>
          <w:szCs w:val="24"/>
        </w:rPr>
        <w:t xml:space="preserve">цільове призначення </w:t>
      </w:r>
      <w:r>
        <w:rPr>
          <w:rFonts w:ascii="Times New Roman" w:hAnsi="Times New Roman" w:cs="Times New Roman"/>
          <w:sz w:val="24"/>
          <w:szCs w:val="24"/>
        </w:rPr>
        <w:t xml:space="preserve">з </w:t>
      </w:r>
      <w:r w:rsidRPr="007A7701">
        <w:rPr>
          <w:rStyle w:val="s13"/>
          <w:rFonts w:ascii="Times New Roman" w:eastAsiaTheme="majorEastAsia" w:hAnsi="Times New Roman" w:cs="Times New Roman"/>
          <w:color w:val="000000"/>
          <w:sz w:val="24"/>
          <w:szCs w:val="24"/>
        </w:rPr>
        <w:t>01.</w:t>
      </w:r>
      <w:r>
        <w:rPr>
          <w:rStyle w:val="s13"/>
          <w:rFonts w:ascii="Times New Roman" w:eastAsiaTheme="majorEastAsia" w:hAnsi="Times New Roman" w:cs="Times New Roman"/>
          <w:color w:val="000000"/>
          <w:sz w:val="24"/>
          <w:szCs w:val="24"/>
        </w:rPr>
        <w:t>02</w:t>
      </w:r>
      <w:r w:rsidRPr="007A7701">
        <w:rPr>
          <w:rStyle w:val="s13"/>
          <w:rFonts w:ascii="Times New Roman" w:eastAsiaTheme="majorEastAsia" w:hAnsi="Times New Roman" w:cs="Times New Roman"/>
          <w:color w:val="000000"/>
          <w:sz w:val="24"/>
          <w:szCs w:val="24"/>
        </w:rPr>
        <w:t xml:space="preserve"> – для </w:t>
      </w:r>
      <w:r>
        <w:rPr>
          <w:rStyle w:val="s13"/>
          <w:rFonts w:ascii="Times New Roman" w:eastAsiaTheme="majorEastAsia" w:hAnsi="Times New Roman" w:cs="Times New Roman"/>
          <w:color w:val="000000"/>
          <w:sz w:val="24"/>
          <w:szCs w:val="24"/>
        </w:rPr>
        <w:t>ведення фермерського господарства</w:t>
      </w:r>
      <w:r w:rsidRPr="007A7701">
        <w:rPr>
          <w:rStyle w:val="s13"/>
          <w:rFonts w:ascii="Times New Roman" w:eastAsiaTheme="majorEastAsia" w:hAnsi="Times New Roman" w:cs="Times New Roman"/>
          <w:color w:val="000000"/>
          <w:sz w:val="24"/>
          <w:szCs w:val="24"/>
        </w:rPr>
        <w:t xml:space="preserve"> на 14.01 – для розміщення, будівництва, експлуатації та обслуговування будівель і споруд об’єктів енергогенеруючих підприємств, установ і організацій. </w:t>
      </w:r>
    </w:p>
    <w:p w14:paraId="2A4DA771" w14:textId="5B572FDA" w:rsidR="00AB4508" w:rsidRPr="00981B2B" w:rsidRDefault="00AB4508" w:rsidP="00AB4508">
      <w:pPr>
        <w:pStyle w:val="a6"/>
        <w:numPr>
          <w:ilvl w:val="0"/>
          <w:numId w:val="1"/>
        </w:numPr>
        <w:tabs>
          <w:tab w:val="left" w:pos="0"/>
        </w:tabs>
        <w:spacing w:after="4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81B2B">
        <w:rPr>
          <w:rFonts w:ascii="Times New Roman" w:hAnsi="Times New Roman" w:cs="Times New Roman"/>
          <w:sz w:val="24"/>
          <w:szCs w:val="24"/>
        </w:rPr>
        <w:t xml:space="preserve">Передати в оренду Товариству з обмеженою відповідальністю «ЧЕРНІВЦІ СОЛАР» (код ЄДРПОУ </w:t>
      </w:r>
      <w:r w:rsidR="00AC18B6">
        <w:rPr>
          <w:rFonts w:ascii="Times New Roman" w:hAnsi="Times New Roman" w:cs="Times New Roman"/>
          <w:sz w:val="24"/>
          <w:szCs w:val="24"/>
        </w:rPr>
        <w:t>***********</w:t>
      </w:r>
      <w:r w:rsidRPr="00981B2B">
        <w:rPr>
          <w:rFonts w:ascii="Times New Roman" w:hAnsi="Times New Roman" w:cs="Times New Roman"/>
          <w:sz w:val="24"/>
          <w:szCs w:val="24"/>
        </w:rPr>
        <w:t xml:space="preserve">) строком на 25 років земельні ділянки </w:t>
      </w:r>
      <w:r w:rsidRPr="00981B2B">
        <w:rPr>
          <w:rStyle w:val="s13"/>
          <w:rFonts w:ascii="Times New Roman" w:eastAsiaTheme="majorEastAsia" w:hAnsi="Times New Roman" w:cs="Times New Roman"/>
          <w:color w:val="000000"/>
          <w:sz w:val="24"/>
          <w:szCs w:val="24"/>
        </w:rPr>
        <w:t>для розміщення, будівництва, експлуатації та обслуговування будівель і споруд об’єктів енергогенеруючих підприємств, установ і організацій</w:t>
      </w:r>
      <w:r w:rsidRPr="00981B2B">
        <w:rPr>
          <w:rFonts w:ascii="Times New Roman" w:hAnsi="Times New Roman" w:cs="Times New Roman"/>
          <w:sz w:val="24"/>
          <w:szCs w:val="24"/>
        </w:rPr>
        <w:t xml:space="preserve"> </w:t>
      </w:r>
      <w:r w:rsidRPr="00981B2B">
        <w:rPr>
          <w:rStyle w:val="s4"/>
          <w:rFonts w:ascii="Times New Roman" w:eastAsiaTheme="majorEastAsia" w:hAnsi="Times New Roman" w:cs="Times New Roman"/>
          <w:color w:val="000000"/>
          <w:sz w:val="24"/>
          <w:szCs w:val="24"/>
        </w:rPr>
        <w:t xml:space="preserve">площею </w:t>
      </w:r>
      <w:r>
        <w:rPr>
          <w:rStyle w:val="s4"/>
          <w:rFonts w:ascii="Times New Roman" w:eastAsiaTheme="majorEastAsia" w:hAnsi="Times New Roman" w:cs="Times New Roman"/>
          <w:color w:val="000000"/>
          <w:sz w:val="24"/>
          <w:szCs w:val="24"/>
        </w:rPr>
        <w:t>22,4494</w:t>
      </w:r>
      <w:r w:rsidRPr="00981B2B">
        <w:rPr>
          <w:rStyle w:val="s13"/>
          <w:rFonts w:ascii="Times New Roman" w:eastAsiaTheme="majorEastAsia" w:hAnsi="Times New Roman" w:cs="Times New Roman"/>
          <w:color w:val="000000"/>
          <w:sz w:val="24"/>
          <w:szCs w:val="24"/>
        </w:rPr>
        <w:t xml:space="preserve"> га з кадастровим номером </w:t>
      </w:r>
      <w:r w:rsidR="00AC18B6">
        <w:rPr>
          <w:rStyle w:val="s13"/>
          <w:rFonts w:ascii="Times New Roman" w:eastAsiaTheme="majorEastAsia" w:hAnsi="Times New Roman" w:cs="Times New Roman"/>
          <w:color w:val="000000"/>
          <w:sz w:val="24"/>
          <w:szCs w:val="24"/>
        </w:rPr>
        <w:t>**************</w:t>
      </w:r>
      <w:r w:rsidRPr="00981B2B">
        <w:rPr>
          <w:rStyle w:val="s13"/>
          <w:rFonts w:ascii="Times New Roman" w:eastAsiaTheme="majorEastAsia" w:hAnsi="Times New Roman" w:cs="Times New Roman"/>
          <w:color w:val="000000"/>
          <w:sz w:val="24"/>
          <w:szCs w:val="24"/>
        </w:rPr>
        <w:t xml:space="preserve">; </w:t>
      </w:r>
      <w:r w:rsidRPr="00981B2B">
        <w:rPr>
          <w:rStyle w:val="s4"/>
          <w:rFonts w:ascii="Times New Roman" w:eastAsiaTheme="majorEastAsia" w:hAnsi="Times New Roman" w:cs="Times New Roman"/>
          <w:color w:val="000000"/>
          <w:sz w:val="24"/>
          <w:szCs w:val="24"/>
        </w:rPr>
        <w:t xml:space="preserve">площею </w:t>
      </w:r>
      <w:r>
        <w:rPr>
          <w:rStyle w:val="s4"/>
          <w:rFonts w:ascii="Times New Roman" w:eastAsiaTheme="majorEastAsia" w:hAnsi="Times New Roman" w:cs="Times New Roman"/>
          <w:color w:val="000000"/>
          <w:sz w:val="24"/>
          <w:szCs w:val="24"/>
        </w:rPr>
        <w:t>12,4828</w:t>
      </w:r>
      <w:r w:rsidRPr="00981B2B">
        <w:rPr>
          <w:rStyle w:val="s13"/>
          <w:rFonts w:ascii="Times New Roman" w:eastAsiaTheme="majorEastAsia" w:hAnsi="Times New Roman" w:cs="Times New Roman"/>
          <w:color w:val="000000"/>
          <w:sz w:val="24"/>
          <w:szCs w:val="24"/>
        </w:rPr>
        <w:t xml:space="preserve"> га</w:t>
      </w:r>
      <w:r w:rsidRPr="00981B2B">
        <w:rPr>
          <w:rFonts w:ascii="Times New Roman" w:hAnsi="Times New Roman" w:cs="Times New Roman"/>
          <w:sz w:val="24"/>
          <w:szCs w:val="24"/>
        </w:rPr>
        <w:t xml:space="preserve"> з </w:t>
      </w:r>
      <w:r w:rsidRPr="00981B2B">
        <w:rPr>
          <w:rStyle w:val="s13"/>
          <w:rFonts w:ascii="Times New Roman" w:eastAsiaTheme="majorEastAsia" w:hAnsi="Times New Roman" w:cs="Times New Roman"/>
          <w:color w:val="000000"/>
          <w:sz w:val="24"/>
          <w:szCs w:val="24"/>
        </w:rPr>
        <w:t xml:space="preserve">кадастровим номером </w:t>
      </w:r>
      <w:r w:rsidR="00AC18B6">
        <w:rPr>
          <w:rStyle w:val="s13"/>
          <w:rFonts w:ascii="Times New Roman" w:eastAsiaTheme="majorEastAsia" w:hAnsi="Times New Roman" w:cs="Times New Roman"/>
          <w:color w:val="000000"/>
          <w:sz w:val="24"/>
          <w:szCs w:val="24"/>
        </w:rPr>
        <w:t>**************</w:t>
      </w:r>
      <w:r w:rsidRPr="00981B2B">
        <w:rPr>
          <w:rStyle w:val="s4"/>
          <w:rFonts w:ascii="Times New Roman" w:eastAsiaTheme="majorEastAsia" w:hAnsi="Times New Roman" w:cs="Times New Roman"/>
          <w:color w:val="000000"/>
          <w:sz w:val="24"/>
          <w:szCs w:val="24"/>
        </w:rPr>
        <w:t xml:space="preserve">, які розташовані на </w:t>
      </w:r>
      <w:r w:rsidRPr="00981B2B">
        <w:rPr>
          <w:rFonts w:ascii="Times New Roman" w:hAnsi="Times New Roman" w:cs="Times New Roman"/>
          <w:sz w:val="24"/>
          <w:szCs w:val="24"/>
        </w:rPr>
        <w:t xml:space="preserve">території Кіцманської міської ради Чернівецького району Чернівецької області  (за межами населеного пункту </w:t>
      </w:r>
      <w:r>
        <w:rPr>
          <w:rFonts w:ascii="Times New Roman" w:hAnsi="Times New Roman" w:cs="Times New Roman"/>
          <w:sz w:val="24"/>
          <w:szCs w:val="24"/>
        </w:rPr>
        <w:t xml:space="preserve">м. </w:t>
      </w:r>
      <w:r w:rsidR="00AC18B6">
        <w:rPr>
          <w:rFonts w:ascii="Times New Roman" w:hAnsi="Times New Roman" w:cs="Times New Roman"/>
          <w:sz w:val="24"/>
          <w:szCs w:val="24"/>
        </w:rPr>
        <w:t>************</w:t>
      </w:r>
      <w:r w:rsidRPr="00981B2B">
        <w:rPr>
          <w:rFonts w:ascii="Times New Roman" w:hAnsi="Times New Roman" w:cs="Times New Roman"/>
          <w:sz w:val="24"/>
          <w:szCs w:val="24"/>
        </w:rPr>
        <w:t>).</w:t>
      </w:r>
    </w:p>
    <w:p w14:paraId="001D69EE" w14:textId="77777777" w:rsidR="00AB4508" w:rsidRPr="007A7701" w:rsidRDefault="00AB4508" w:rsidP="00AB4508">
      <w:pPr>
        <w:pStyle w:val="a6"/>
        <w:numPr>
          <w:ilvl w:val="0"/>
          <w:numId w:val="1"/>
        </w:numPr>
        <w:tabs>
          <w:tab w:val="left" w:pos="0"/>
        </w:tabs>
        <w:spacing w:after="4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A7701">
        <w:rPr>
          <w:rFonts w:ascii="Times New Roman" w:hAnsi="Times New Roman" w:cs="Times New Roman"/>
          <w:sz w:val="24"/>
          <w:szCs w:val="24"/>
        </w:rPr>
        <w:t xml:space="preserve">Встановити річний розмір орендної плати за користування земельними ділянками, зазначеними в п. 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7A7701">
        <w:rPr>
          <w:rFonts w:ascii="Times New Roman" w:hAnsi="Times New Roman" w:cs="Times New Roman"/>
          <w:sz w:val="24"/>
          <w:szCs w:val="24"/>
        </w:rPr>
        <w:t xml:space="preserve"> цього рішення, в розмірі:</w:t>
      </w:r>
    </w:p>
    <w:p w14:paraId="037574B4" w14:textId="77777777" w:rsidR="00AB4508" w:rsidRPr="007A7701" w:rsidRDefault="00AB4508" w:rsidP="00AB4508">
      <w:pPr>
        <w:pStyle w:val="a6"/>
        <w:numPr>
          <w:ilvl w:val="0"/>
          <w:numId w:val="2"/>
        </w:numPr>
        <w:tabs>
          <w:tab w:val="left" w:pos="0"/>
        </w:tabs>
        <w:spacing w:after="40" w:line="240" w:lineRule="auto"/>
        <w:ind w:left="0" w:right="-46" w:firstLine="567"/>
        <w:jc w:val="both"/>
        <w:rPr>
          <w:rStyle w:val="s21"/>
          <w:rFonts w:ascii="Times New Roman" w:hAnsi="Times New Roman" w:cs="Times New Roman"/>
          <w:sz w:val="24"/>
          <w:szCs w:val="24"/>
        </w:rPr>
      </w:pPr>
      <w:r w:rsidRPr="007A7701">
        <w:rPr>
          <w:rStyle w:val="s21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>5%</w:t>
      </w:r>
      <w:r w:rsidRPr="007A7701">
        <w:rPr>
          <w:rStyle w:val="apple-converted-space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7A7701">
        <w:rPr>
          <w:rStyle w:val="s21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 xml:space="preserve">нормативної грошової оцінки одиниці площі ріллі по Чернівецькій області – до часу набрання чинності нормативною грошовою оцінкою земельних ділянок, а саме до 01 </w:t>
      </w:r>
      <w:r>
        <w:rPr>
          <w:rStyle w:val="s21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>грудня</w:t>
      </w:r>
      <w:r w:rsidRPr="007A7701">
        <w:rPr>
          <w:rStyle w:val="s21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 xml:space="preserve"> 2025 року;</w:t>
      </w:r>
    </w:p>
    <w:p w14:paraId="4C0ADB6F" w14:textId="77777777" w:rsidR="00AB4508" w:rsidRPr="007A7701" w:rsidRDefault="00AB4508" w:rsidP="00AB4508">
      <w:pPr>
        <w:pStyle w:val="a6"/>
        <w:numPr>
          <w:ilvl w:val="0"/>
          <w:numId w:val="2"/>
        </w:numPr>
        <w:shd w:val="clear" w:color="auto" w:fill="FFFFFF"/>
        <w:tabs>
          <w:tab w:val="left" w:pos="0"/>
        </w:tabs>
        <w:spacing w:after="4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A7701">
        <w:rPr>
          <w:rStyle w:val="s21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>3%</w:t>
      </w:r>
      <w:r w:rsidRPr="007A7701">
        <w:rPr>
          <w:rStyle w:val="apple-converted-space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7A7701">
        <w:rPr>
          <w:rStyle w:val="s21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>від нормативної грошової оцінки</w:t>
      </w:r>
      <w:r w:rsidRPr="007A7701">
        <w:rPr>
          <w:rStyle w:val="apple-converted-space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7A7701">
        <w:rPr>
          <w:rStyle w:val="s21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 xml:space="preserve">земельних ділянок, - з часу набрання чинності відповідною нормативною грошовою оцінкою земельних ділянок, а саме з 01 </w:t>
      </w:r>
      <w:r>
        <w:rPr>
          <w:rStyle w:val="s21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>грудня</w:t>
      </w:r>
      <w:r w:rsidRPr="007A7701">
        <w:rPr>
          <w:rStyle w:val="s21"/>
          <w:rFonts w:ascii="Times New Roman" w:eastAsiaTheme="majorEastAsia" w:hAnsi="Times New Roman" w:cs="Times New Roman"/>
          <w:color w:val="000000"/>
          <w:sz w:val="24"/>
          <w:szCs w:val="24"/>
          <w:shd w:val="clear" w:color="auto" w:fill="FFFFFF"/>
        </w:rPr>
        <w:t xml:space="preserve"> 2025 року, </w:t>
      </w:r>
      <w:r w:rsidRPr="007A7701">
        <w:rPr>
          <w:rFonts w:ascii="Times New Roman" w:hAnsi="Times New Roman" w:cs="Times New Roman"/>
          <w:sz w:val="24"/>
          <w:szCs w:val="24"/>
        </w:rPr>
        <w:t>враховуючи коефіцієнт індексації.</w:t>
      </w:r>
    </w:p>
    <w:p w14:paraId="57910275" w14:textId="77777777" w:rsidR="00AB4508" w:rsidRPr="007A7701" w:rsidRDefault="00AB4508" w:rsidP="00AB4508">
      <w:pPr>
        <w:pStyle w:val="1"/>
        <w:numPr>
          <w:ilvl w:val="0"/>
          <w:numId w:val="1"/>
        </w:numPr>
        <w:tabs>
          <w:tab w:val="left" w:pos="0"/>
        </w:tabs>
        <w:spacing w:after="40"/>
        <w:ind w:left="0" w:firstLine="567"/>
        <w:jc w:val="both"/>
        <w:rPr>
          <w:rFonts w:ascii="Times New Roman" w:hAnsi="Times New Roman"/>
          <w:szCs w:val="24"/>
        </w:rPr>
      </w:pPr>
      <w:r w:rsidRPr="007A7701">
        <w:rPr>
          <w:rFonts w:ascii="Times New Roman" w:hAnsi="Times New Roman"/>
          <w:szCs w:val="24"/>
        </w:rPr>
        <w:lastRenderedPageBreak/>
        <w:t xml:space="preserve">Доручити міському голові (в.о. міського голови) укласти з </w:t>
      </w:r>
      <w:r>
        <w:rPr>
          <w:rFonts w:ascii="Times New Roman" w:hAnsi="Times New Roman"/>
          <w:szCs w:val="24"/>
        </w:rPr>
        <w:t>ТОВ</w:t>
      </w:r>
      <w:r w:rsidRPr="007A7701">
        <w:rPr>
          <w:rFonts w:ascii="Times New Roman" w:hAnsi="Times New Roman"/>
          <w:szCs w:val="24"/>
        </w:rPr>
        <w:t xml:space="preserve"> «ЧЕРНІВЦІ СОЛАР» догов</w:t>
      </w:r>
      <w:r>
        <w:rPr>
          <w:rFonts w:ascii="Times New Roman" w:hAnsi="Times New Roman"/>
          <w:szCs w:val="24"/>
        </w:rPr>
        <w:t>ір</w:t>
      </w:r>
      <w:r w:rsidRPr="007A7701">
        <w:rPr>
          <w:rFonts w:ascii="Times New Roman" w:hAnsi="Times New Roman"/>
          <w:szCs w:val="24"/>
        </w:rPr>
        <w:t xml:space="preserve"> оренди земельних ділянок на затверджених умовах.</w:t>
      </w:r>
    </w:p>
    <w:p w14:paraId="711820FC" w14:textId="77777777" w:rsidR="00AB4508" w:rsidRPr="007A7701" w:rsidRDefault="00AB4508" w:rsidP="00AB4508">
      <w:pPr>
        <w:pStyle w:val="a6"/>
        <w:numPr>
          <w:ilvl w:val="0"/>
          <w:numId w:val="1"/>
        </w:numPr>
        <w:shd w:val="clear" w:color="auto" w:fill="FFFFFF"/>
        <w:tabs>
          <w:tab w:val="left" w:pos="0"/>
        </w:tabs>
        <w:spacing w:after="40" w:line="240" w:lineRule="auto"/>
        <w:ind w:left="0" w:right="-46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A7701">
        <w:rPr>
          <w:rFonts w:ascii="Times New Roman" w:hAnsi="Times New Roman" w:cs="Times New Roman"/>
          <w:sz w:val="24"/>
          <w:szCs w:val="24"/>
        </w:rPr>
        <w:t xml:space="preserve">Зобов’язати </w:t>
      </w:r>
      <w:r>
        <w:rPr>
          <w:rFonts w:ascii="Times New Roman" w:hAnsi="Times New Roman" w:cs="Times New Roman"/>
          <w:sz w:val="24"/>
          <w:szCs w:val="24"/>
        </w:rPr>
        <w:t>ТОВ</w:t>
      </w:r>
      <w:r w:rsidRPr="007A7701">
        <w:rPr>
          <w:rFonts w:ascii="Times New Roman" w:hAnsi="Times New Roman" w:cs="Times New Roman"/>
          <w:sz w:val="24"/>
          <w:szCs w:val="24"/>
        </w:rPr>
        <w:t xml:space="preserve"> «ЧЕРНІВЦІ СОЛАР» здійснити заходи щодо державної реєстрації права оренди земельних ділянок.</w:t>
      </w:r>
    </w:p>
    <w:p w14:paraId="45B6659F" w14:textId="77777777" w:rsidR="00ED6988" w:rsidRPr="007A7701" w:rsidRDefault="00AB4508" w:rsidP="00AB4508">
      <w:pPr>
        <w:pStyle w:val="a6"/>
        <w:numPr>
          <w:ilvl w:val="0"/>
          <w:numId w:val="1"/>
        </w:numPr>
        <w:shd w:val="clear" w:color="auto" w:fill="FFFFFF"/>
        <w:tabs>
          <w:tab w:val="left" w:pos="0"/>
        </w:tabs>
        <w:spacing w:after="40" w:line="240" w:lineRule="auto"/>
        <w:ind w:left="0" w:right="-46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A7701">
        <w:rPr>
          <w:rFonts w:ascii="Times New Roman" w:hAnsi="Times New Roman" w:cs="Times New Roman"/>
          <w:sz w:val="24"/>
          <w:szCs w:val="24"/>
        </w:rPr>
        <w:t>Контроль за виконанням рішення покласти на постійну комісію ради з питань земельних відносин, природокористування, планування території, будівництва, архітектури, охорони пам’яток, історичного середовища та благоустрою (голова О.Андрієць).</w:t>
      </w:r>
    </w:p>
    <w:p w14:paraId="01656B31" w14:textId="77777777" w:rsidR="00B80354" w:rsidRDefault="00B80354" w:rsidP="00917A78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ACDF5E4" w14:textId="77777777" w:rsidR="00615EC9" w:rsidRPr="00B80354" w:rsidRDefault="00615EC9" w:rsidP="00917A78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A5F036C" w14:textId="77777777" w:rsidR="00B80354" w:rsidRPr="00B80354" w:rsidRDefault="00B80354" w:rsidP="00B80354">
      <w:pPr>
        <w:spacing w:after="0" w:line="240" w:lineRule="auto"/>
        <w:ind w:right="14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80354">
        <w:rPr>
          <w:rFonts w:ascii="Times New Roman" w:eastAsia="Times New Roman" w:hAnsi="Times New Roman" w:cs="Times New Roman"/>
          <w:b/>
          <w:sz w:val="24"/>
          <w:szCs w:val="24"/>
        </w:rPr>
        <w:t>Секретар міської ради                                                                          Іван СЕМЕНЮК</w:t>
      </w:r>
    </w:p>
    <w:p w14:paraId="6A13122C" w14:textId="77777777" w:rsidR="00304BFD" w:rsidRDefault="00304BFD" w:rsidP="00304BFD">
      <w:pPr>
        <w:spacing w:after="0" w:line="240" w:lineRule="auto"/>
        <w:ind w:right="3968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8AD1286" w14:textId="77777777" w:rsidR="007A7701" w:rsidRDefault="007A7701" w:rsidP="00304BFD">
      <w:pPr>
        <w:spacing w:after="0" w:line="240" w:lineRule="auto"/>
        <w:ind w:right="3968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sectPr w:rsidR="007A7701" w:rsidSect="00981B2B">
      <w:pgSz w:w="11907" w:h="16839" w:code="9"/>
      <w:pgMar w:top="568" w:right="708" w:bottom="426" w:left="1418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">
    <w:altName w:val="Calibri"/>
    <w:charset w:val="00"/>
    <w:family w:val="swiss"/>
    <w:pitch w:val="variable"/>
    <w:sig w:usb0="00000001" w:usb1="00000003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FA1A5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46311A9D"/>
    <w:multiLevelType w:val="hybridMultilevel"/>
    <w:tmpl w:val="DCD0B7FE"/>
    <w:lvl w:ilvl="0" w:tplc="0694D236">
      <w:start w:val="1"/>
      <w:numFmt w:val="bullet"/>
      <w:lvlText w:val="-"/>
      <w:lvlJc w:val="left"/>
      <w:pPr>
        <w:ind w:left="1080" w:hanging="360"/>
      </w:pPr>
      <w:rPr>
        <w:rFonts w:ascii="Aptos" w:eastAsiaTheme="majorEastAsia" w:hAnsi="Aptos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E671E25"/>
    <w:multiLevelType w:val="hybridMultilevel"/>
    <w:tmpl w:val="A26207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E265A"/>
    <w:rsid w:val="000F00BA"/>
    <w:rsid w:val="0015110F"/>
    <w:rsid w:val="00157C10"/>
    <w:rsid w:val="001D064A"/>
    <w:rsid w:val="00227A57"/>
    <w:rsid w:val="00283E3A"/>
    <w:rsid w:val="00291C9E"/>
    <w:rsid w:val="00304BFD"/>
    <w:rsid w:val="00313A67"/>
    <w:rsid w:val="00365563"/>
    <w:rsid w:val="003925DC"/>
    <w:rsid w:val="004B73F5"/>
    <w:rsid w:val="00522B1B"/>
    <w:rsid w:val="00615EC9"/>
    <w:rsid w:val="00650732"/>
    <w:rsid w:val="00661D55"/>
    <w:rsid w:val="006C3DF1"/>
    <w:rsid w:val="00765D2C"/>
    <w:rsid w:val="00780305"/>
    <w:rsid w:val="00790724"/>
    <w:rsid w:val="007A7701"/>
    <w:rsid w:val="00801B9D"/>
    <w:rsid w:val="008962C3"/>
    <w:rsid w:val="00917A78"/>
    <w:rsid w:val="00981B2B"/>
    <w:rsid w:val="009D0437"/>
    <w:rsid w:val="00A52B34"/>
    <w:rsid w:val="00A816AA"/>
    <w:rsid w:val="00AB4508"/>
    <w:rsid w:val="00AC18B6"/>
    <w:rsid w:val="00AD6296"/>
    <w:rsid w:val="00AF48AA"/>
    <w:rsid w:val="00B406EB"/>
    <w:rsid w:val="00B80354"/>
    <w:rsid w:val="00BC1FF1"/>
    <w:rsid w:val="00BE265A"/>
    <w:rsid w:val="00C1517E"/>
    <w:rsid w:val="00CF355F"/>
    <w:rsid w:val="00DD6C53"/>
    <w:rsid w:val="00DF5304"/>
    <w:rsid w:val="00ED6988"/>
    <w:rsid w:val="00FC4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3D9FB4"/>
  <w15:docId w15:val="{AF846F69-3006-4978-9AB9-26DB790D39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406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A52B34"/>
    <w:pPr>
      <w:spacing w:after="0" w:line="240" w:lineRule="auto"/>
      <w:ind w:right="-341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4">
    <w:name w:val="Основний текст Знак"/>
    <w:basedOn w:val="a0"/>
    <w:link w:val="a3"/>
    <w:uiPriority w:val="99"/>
    <w:rsid w:val="00A52B34"/>
    <w:rPr>
      <w:rFonts w:ascii="Arial" w:eastAsia="Times New Roman" w:hAnsi="Arial" w:cs="Times New Roman"/>
      <w:sz w:val="20"/>
      <w:szCs w:val="20"/>
      <w:lang w:eastAsia="ru-RU"/>
    </w:rPr>
  </w:style>
  <w:style w:type="paragraph" w:styleId="a5">
    <w:name w:val="Normal (Web)"/>
    <w:basedOn w:val="a"/>
    <w:uiPriority w:val="99"/>
    <w:rsid w:val="00304B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s13">
    <w:name w:val="s13"/>
    <w:basedOn w:val="a0"/>
    <w:rsid w:val="00522B1B"/>
  </w:style>
  <w:style w:type="character" w:customStyle="1" w:styleId="s4">
    <w:name w:val="s4"/>
    <w:basedOn w:val="a0"/>
    <w:rsid w:val="00522B1B"/>
  </w:style>
  <w:style w:type="paragraph" w:styleId="a6">
    <w:name w:val="List Paragraph"/>
    <w:basedOn w:val="a"/>
    <w:uiPriority w:val="34"/>
    <w:qFormat/>
    <w:rsid w:val="00917A78"/>
    <w:pPr>
      <w:ind w:left="720"/>
      <w:contextualSpacing/>
    </w:pPr>
  </w:style>
  <w:style w:type="character" w:customStyle="1" w:styleId="apple-converted-space">
    <w:name w:val="apple-converted-space"/>
    <w:basedOn w:val="a0"/>
    <w:rsid w:val="00AF48AA"/>
  </w:style>
  <w:style w:type="character" w:customStyle="1" w:styleId="s21">
    <w:name w:val="s21"/>
    <w:basedOn w:val="a0"/>
    <w:rsid w:val="00AF48AA"/>
  </w:style>
  <w:style w:type="character" w:styleId="a7">
    <w:name w:val="annotation reference"/>
    <w:basedOn w:val="a0"/>
    <w:uiPriority w:val="99"/>
    <w:semiHidden/>
    <w:unhideWhenUsed/>
    <w:rsid w:val="00AF48AA"/>
    <w:rPr>
      <w:sz w:val="16"/>
      <w:szCs w:val="16"/>
    </w:rPr>
  </w:style>
  <w:style w:type="table" w:styleId="a8">
    <w:name w:val="Table Grid"/>
    <w:basedOn w:val="a1"/>
    <w:uiPriority w:val="39"/>
    <w:rsid w:val="00AF48AA"/>
    <w:pPr>
      <w:spacing w:after="0" w:line="240" w:lineRule="auto"/>
    </w:pPr>
    <w:rPr>
      <w:kern w:val="2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AF48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у виносці Знак"/>
    <w:basedOn w:val="a0"/>
    <w:link w:val="a9"/>
    <w:uiPriority w:val="99"/>
    <w:semiHidden/>
    <w:rsid w:val="00AF48AA"/>
    <w:rPr>
      <w:rFonts w:ascii="Tahoma" w:hAnsi="Tahoma" w:cs="Tahoma"/>
      <w:sz w:val="16"/>
      <w:szCs w:val="16"/>
    </w:rPr>
  </w:style>
  <w:style w:type="paragraph" w:customStyle="1" w:styleId="1">
    <w:name w:val="Звичайний1"/>
    <w:rsid w:val="00ED6988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2">
    <w:name w:val="Normal2"/>
    <w:qFormat/>
    <w:rsid w:val="00283E3A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Обычный1"/>
    <w:uiPriority w:val="99"/>
    <w:rsid w:val="00283E3A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139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1BEC77-B62E-4530-B0B9-324F47013A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2432</Words>
  <Characters>1387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3812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8</cp:revision>
  <cp:lastPrinted>2025-10-28T09:49:00Z</cp:lastPrinted>
  <dcterms:created xsi:type="dcterms:W3CDTF">2025-10-16T06:56:00Z</dcterms:created>
  <dcterms:modified xsi:type="dcterms:W3CDTF">2025-10-29T14:27:00Z</dcterms:modified>
</cp:coreProperties>
</file>