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50F" w:rsidRDefault="00F1750F" w:rsidP="0025134A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17636535" r:id="rId6"/>
        </w:object>
      </w:r>
    </w:p>
    <w:p w:rsidR="00F1750F" w:rsidRDefault="00F1750F" w:rsidP="0025134A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F1750F" w:rsidRPr="0025134A" w:rsidRDefault="00F1750F" w:rsidP="0025134A">
      <w:pPr>
        <w:pStyle w:val="10"/>
        <w:ind w:right="-2"/>
        <w:rPr>
          <w:rFonts w:ascii="Times New Roman" w:hAnsi="Times New Roman"/>
          <w:sz w:val="28"/>
          <w:szCs w:val="28"/>
        </w:rPr>
      </w:pPr>
      <w:r w:rsidRPr="0025134A">
        <w:rPr>
          <w:sz w:val="28"/>
          <w:szCs w:val="28"/>
        </w:rPr>
        <w:t xml:space="preserve">   </w:t>
      </w:r>
      <w:r w:rsidRPr="0025134A">
        <w:rPr>
          <w:rFonts w:ascii="Times New Roman" w:hAnsi="Times New Roman"/>
          <w:sz w:val="28"/>
          <w:szCs w:val="28"/>
        </w:rPr>
        <w:t>КІЦМАНСЬКА МІСЬКА РАДА</w:t>
      </w:r>
    </w:p>
    <w:p w:rsidR="00F1750F" w:rsidRPr="0025134A" w:rsidRDefault="00F1750F" w:rsidP="0025134A">
      <w:pPr>
        <w:pStyle w:val="11"/>
        <w:ind w:right="-2"/>
        <w:rPr>
          <w:rFonts w:ascii="Times New Roman" w:hAnsi="Times New Roman"/>
          <w:szCs w:val="28"/>
        </w:rPr>
      </w:pPr>
      <w:r w:rsidRPr="0025134A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F1750F" w:rsidRPr="0025134A" w:rsidRDefault="00F1750F" w:rsidP="0025134A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25134A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F1750F" w:rsidRPr="002B05D2" w:rsidRDefault="00F1750F" w:rsidP="0025134A">
      <w:pPr>
        <w:pStyle w:val="Title"/>
        <w:rPr>
          <w:rFonts w:ascii="Times New Roman" w:hAnsi="Times New Roman"/>
          <w:b/>
          <w:szCs w:val="24"/>
        </w:rPr>
      </w:pPr>
    </w:p>
    <w:p w:rsidR="00F1750F" w:rsidRDefault="00F1750F" w:rsidP="0025134A">
      <w:pPr>
        <w:pStyle w:val="Title"/>
        <w:jc w:val="right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F1750F" w:rsidRDefault="00F1750F" w:rsidP="0025134A">
      <w:pPr>
        <w:pStyle w:val="Title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</w:p>
    <w:p w:rsidR="00F1750F" w:rsidRDefault="00F1750F" w:rsidP="0025134A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F1750F" w:rsidRDefault="00F1750F" w:rsidP="0025134A">
      <w:pPr>
        <w:pStyle w:val="Normal2"/>
        <w:rPr>
          <w:rFonts w:ascii="Times New Roman" w:hAnsi="Times New Roman"/>
          <w:szCs w:val="24"/>
        </w:rPr>
      </w:pPr>
    </w:p>
    <w:p w:rsidR="00F1750F" w:rsidRDefault="00F1750F" w:rsidP="0025134A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 серпня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  </w:t>
      </w:r>
      <w:r w:rsidRPr="00C9241F">
        <w:rPr>
          <w:rFonts w:ascii="Times New Roman" w:hAnsi="Times New Roman"/>
          <w:b/>
          <w:szCs w:val="24"/>
        </w:rPr>
        <w:t xml:space="preserve">№ </w:t>
      </w:r>
      <w:r>
        <w:rPr>
          <w:rFonts w:ascii="Times New Roman" w:hAnsi="Times New Roman"/>
          <w:b/>
          <w:szCs w:val="24"/>
        </w:rPr>
        <w:t>274/8</w:t>
      </w:r>
    </w:p>
    <w:p w:rsidR="00F1750F" w:rsidRDefault="00F1750F" w:rsidP="00727F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1750F" w:rsidRPr="004E7835" w:rsidRDefault="00F1750F" w:rsidP="00727F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Про виконання бюджету </w:t>
      </w:r>
    </w:p>
    <w:p w:rsidR="00F1750F" w:rsidRPr="004E7835" w:rsidRDefault="00F1750F" w:rsidP="00727F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Кіцманської міської територіальної громади </w:t>
      </w:r>
    </w:p>
    <w:p w:rsidR="00F1750F" w:rsidRPr="004E7835" w:rsidRDefault="00F1750F" w:rsidP="00727F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за І </w:t>
      </w:r>
      <w:r>
        <w:rPr>
          <w:rFonts w:ascii="Times New Roman" w:hAnsi="Times New Roman"/>
          <w:b/>
          <w:sz w:val="24"/>
          <w:szCs w:val="24"/>
        </w:rPr>
        <w:t>півріччя</w:t>
      </w:r>
      <w:r w:rsidRPr="004E7835">
        <w:rPr>
          <w:rFonts w:ascii="Times New Roman" w:hAnsi="Times New Roman"/>
          <w:b/>
          <w:sz w:val="24"/>
          <w:szCs w:val="24"/>
        </w:rPr>
        <w:t xml:space="preserve"> 202</w:t>
      </w:r>
      <w:r>
        <w:rPr>
          <w:rFonts w:ascii="Times New Roman" w:hAnsi="Times New Roman"/>
          <w:b/>
          <w:sz w:val="24"/>
          <w:szCs w:val="24"/>
        </w:rPr>
        <w:t>5</w:t>
      </w:r>
      <w:r w:rsidRPr="004E7835">
        <w:rPr>
          <w:rFonts w:ascii="Times New Roman" w:hAnsi="Times New Roman"/>
          <w:b/>
          <w:sz w:val="24"/>
          <w:szCs w:val="24"/>
        </w:rPr>
        <w:t xml:space="preserve"> року</w:t>
      </w:r>
    </w:p>
    <w:p w:rsidR="00F1750F" w:rsidRPr="009F789D" w:rsidRDefault="00F1750F" w:rsidP="00727FB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1750F" w:rsidRPr="004E7835" w:rsidRDefault="00F1750F" w:rsidP="00727FB0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0031">
        <w:rPr>
          <w:rFonts w:ascii="Times New Roman" w:hAnsi="Times New Roman"/>
          <w:sz w:val="24"/>
          <w:szCs w:val="24"/>
        </w:rPr>
        <w:t xml:space="preserve">Заслухавши та обговоривши інформацію начальника фінансового управління Кіцманської міської ради Людмили ПАЛАГНЮК  </w:t>
      </w:r>
      <w:r>
        <w:rPr>
          <w:rFonts w:ascii="Times New Roman" w:hAnsi="Times New Roman"/>
          <w:sz w:val="24"/>
          <w:szCs w:val="24"/>
        </w:rPr>
        <w:t>«П</w:t>
      </w:r>
      <w:r w:rsidRPr="004E7835">
        <w:rPr>
          <w:rFonts w:ascii="Times New Roman" w:hAnsi="Times New Roman"/>
          <w:sz w:val="24"/>
          <w:szCs w:val="24"/>
        </w:rPr>
        <w:t xml:space="preserve">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 xml:space="preserve">нської міської територіальної громади за І </w:t>
      </w:r>
      <w:r>
        <w:rPr>
          <w:rFonts w:ascii="Times New Roman" w:hAnsi="Times New Roman"/>
          <w:sz w:val="24"/>
          <w:szCs w:val="24"/>
        </w:rPr>
        <w:t>півріччя</w:t>
      </w:r>
      <w:r w:rsidRPr="004E7835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року</w:t>
      </w:r>
      <w:r>
        <w:rPr>
          <w:rFonts w:ascii="Times New Roman" w:hAnsi="Times New Roman"/>
          <w:sz w:val="24"/>
          <w:szCs w:val="24"/>
        </w:rPr>
        <w:t>»</w:t>
      </w:r>
      <w:r w:rsidRPr="004E7835">
        <w:rPr>
          <w:rFonts w:ascii="Times New Roman" w:hAnsi="Times New Roman"/>
          <w:sz w:val="24"/>
          <w:szCs w:val="24"/>
        </w:rPr>
        <w:t>, керуючись п.4 ст.80 Бюджетного кодексу України, п.п. 1 п. «а» ст.28, ч.2 ст.52 Закону України «Про місцеве самоврядування в Україні», виконавчий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 xml:space="preserve"> комітет  міської ради  </w:t>
      </w:r>
    </w:p>
    <w:p w:rsidR="00F1750F" w:rsidRPr="004E7835" w:rsidRDefault="00F1750F" w:rsidP="00727FB0">
      <w:pPr>
        <w:spacing w:before="30" w:line="36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Ш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В: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1. Інформацію </w:t>
      </w:r>
      <w:r w:rsidRPr="003E0031">
        <w:rPr>
          <w:rFonts w:ascii="Times New Roman" w:hAnsi="Times New Roman"/>
          <w:sz w:val="24"/>
          <w:szCs w:val="24"/>
        </w:rPr>
        <w:t xml:space="preserve">начальника фінансового управління Кіцманської міської ради Людмили ПАЛАГНЮК </w:t>
      </w:r>
      <w:r>
        <w:rPr>
          <w:rFonts w:ascii="Times New Roman" w:hAnsi="Times New Roman"/>
          <w:sz w:val="24"/>
          <w:szCs w:val="24"/>
        </w:rPr>
        <w:t>«П</w:t>
      </w:r>
      <w:r w:rsidRPr="004E7835">
        <w:rPr>
          <w:rFonts w:ascii="Times New Roman" w:hAnsi="Times New Roman"/>
          <w:sz w:val="24"/>
          <w:szCs w:val="24"/>
        </w:rPr>
        <w:t xml:space="preserve">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 xml:space="preserve">нської міської територіальної громади за І </w:t>
      </w:r>
      <w:r>
        <w:rPr>
          <w:rFonts w:ascii="Times New Roman" w:hAnsi="Times New Roman"/>
          <w:sz w:val="24"/>
          <w:szCs w:val="24"/>
        </w:rPr>
        <w:t>півріччя</w:t>
      </w:r>
      <w:r w:rsidRPr="004E7835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року</w:t>
      </w:r>
      <w:r>
        <w:rPr>
          <w:rFonts w:ascii="Times New Roman" w:hAnsi="Times New Roman"/>
          <w:sz w:val="24"/>
          <w:szCs w:val="24"/>
        </w:rPr>
        <w:t>»</w:t>
      </w:r>
      <w:r w:rsidRPr="004E7835">
        <w:rPr>
          <w:rFonts w:ascii="Times New Roman" w:hAnsi="Times New Roman"/>
          <w:sz w:val="24"/>
          <w:szCs w:val="24"/>
        </w:rPr>
        <w:t xml:space="preserve">,  взяти до відома (додається).  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2. Фінансовому управлінню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ради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 xml:space="preserve">(начальник </w:t>
      </w:r>
      <w:r>
        <w:rPr>
          <w:rFonts w:ascii="Times New Roman" w:hAnsi="Times New Roman"/>
          <w:sz w:val="24"/>
          <w:szCs w:val="24"/>
        </w:rPr>
        <w:t>Людмила ПАЛАГНЮК</w:t>
      </w:r>
      <w:r w:rsidRPr="004E7835">
        <w:rPr>
          <w:rFonts w:ascii="Times New Roman" w:hAnsi="Times New Roman"/>
          <w:sz w:val="24"/>
          <w:szCs w:val="24"/>
        </w:rPr>
        <w:t>):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2.1. Винести на розгляд і затвердження міської ради звіт про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 xml:space="preserve">нської міської територіальної громади за І </w:t>
      </w:r>
      <w:r>
        <w:rPr>
          <w:rFonts w:ascii="Times New Roman" w:hAnsi="Times New Roman"/>
          <w:sz w:val="24"/>
          <w:szCs w:val="24"/>
        </w:rPr>
        <w:t>півріччя</w:t>
      </w:r>
      <w:r w:rsidRPr="004E7835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</w:t>
      </w:r>
      <w:r>
        <w:rPr>
          <w:rFonts w:ascii="Times New Roman" w:hAnsi="Times New Roman"/>
          <w:sz w:val="24"/>
          <w:szCs w:val="24"/>
        </w:rPr>
        <w:t>оку;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2.2. Вжити відповідних заходів у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році щодо: 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E7835">
        <w:rPr>
          <w:rFonts w:ascii="Times New Roman" w:hAnsi="Times New Roman"/>
          <w:sz w:val="24"/>
          <w:szCs w:val="24"/>
        </w:rPr>
        <w:t xml:space="preserve"> забезпечення виконання дохідної частини бюджету громади;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E7835">
        <w:rPr>
          <w:rFonts w:ascii="Times New Roman" w:hAnsi="Times New Roman"/>
          <w:sz w:val="24"/>
          <w:szCs w:val="24"/>
        </w:rPr>
        <w:t>здійснення координації роботи з територіальними органами податкової та казначейської служб щодо забезпечення своєчасного та повного надходження платежів до міс</w:t>
      </w:r>
      <w:r>
        <w:rPr>
          <w:rFonts w:ascii="Times New Roman" w:hAnsi="Times New Roman"/>
          <w:sz w:val="24"/>
          <w:szCs w:val="24"/>
        </w:rPr>
        <w:t>ького</w:t>
      </w:r>
      <w:r w:rsidRPr="004E7835">
        <w:rPr>
          <w:rFonts w:ascii="Times New Roman" w:hAnsi="Times New Roman"/>
          <w:sz w:val="24"/>
          <w:szCs w:val="24"/>
        </w:rPr>
        <w:t xml:space="preserve"> бюджет</w:t>
      </w:r>
      <w:r>
        <w:rPr>
          <w:rFonts w:ascii="Times New Roman" w:hAnsi="Times New Roman"/>
          <w:sz w:val="24"/>
          <w:szCs w:val="24"/>
        </w:rPr>
        <w:t>у</w:t>
      </w:r>
      <w:r w:rsidRPr="004E7835">
        <w:rPr>
          <w:rFonts w:ascii="Times New Roman" w:hAnsi="Times New Roman"/>
          <w:sz w:val="24"/>
          <w:szCs w:val="24"/>
        </w:rPr>
        <w:t>;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забезпечення повної збалансованості місцевого бюджету за делегованими державними повноваженнями шляхом реального визначення прогнозного обсягу доходів та видатків бюджету громади;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контролю щодо дотримання фінансово-бюджетної та кошторисної дисципліни на усіх стадіях бюджетного процесу.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3. Відділу </w:t>
      </w:r>
      <w:r>
        <w:rPr>
          <w:rFonts w:ascii="Times New Roman" w:hAnsi="Times New Roman"/>
          <w:sz w:val="24"/>
          <w:szCs w:val="24"/>
        </w:rPr>
        <w:t xml:space="preserve">з питань </w:t>
      </w:r>
      <w:r w:rsidRPr="004E7835">
        <w:rPr>
          <w:rFonts w:ascii="Times New Roman" w:hAnsi="Times New Roman"/>
          <w:sz w:val="24"/>
          <w:szCs w:val="24"/>
        </w:rPr>
        <w:t xml:space="preserve">земельних </w:t>
      </w:r>
      <w:r>
        <w:rPr>
          <w:rFonts w:ascii="Times New Roman" w:hAnsi="Times New Roman"/>
          <w:sz w:val="24"/>
          <w:szCs w:val="24"/>
        </w:rPr>
        <w:t>ресурсів та комунальної власності</w:t>
      </w:r>
      <w:r w:rsidRPr="004E7835">
        <w:rPr>
          <w:rFonts w:ascii="Times New Roman" w:hAnsi="Times New Roman"/>
          <w:sz w:val="24"/>
          <w:szCs w:val="24"/>
        </w:rPr>
        <w:t xml:space="preserve"> міської ради</w:t>
      </w:r>
      <w:r>
        <w:rPr>
          <w:rFonts w:ascii="Times New Roman" w:hAnsi="Times New Roman"/>
          <w:sz w:val="24"/>
          <w:szCs w:val="24"/>
        </w:rPr>
        <w:t xml:space="preserve"> (начальник Людмила КРАВЧУК)</w:t>
      </w:r>
      <w:r w:rsidRPr="004E7835">
        <w:rPr>
          <w:rFonts w:ascii="Times New Roman" w:hAnsi="Times New Roman"/>
          <w:sz w:val="24"/>
          <w:szCs w:val="24"/>
        </w:rPr>
        <w:t xml:space="preserve"> вжити відповідних заходів у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році щодо: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 ефективного використання земельних ділянок та перегляду ставок орендної плати по діючих договорах відповідно до вимог чинного законодавства;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проведення інвентаризації земельних ділянок;</w:t>
      </w:r>
    </w:p>
    <w:p w:rsidR="00F1750F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виявлення випадків безоплатного використання суб</w:t>
      </w:r>
      <w:r w:rsidRPr="0055447E">
        <w:rPr>
          <w:rFonts w:ascii="Times New Roman" w:hAnsi="Times New Roman"/>
          <w:sz w:val="24"/>
          <w:szCs w:val="24"/>
          <w:lang w:val="ru-RU"/>
        </w:rPr>
        <w:t>’</w:t>
      </w:r>
      <w:r w:rsidRPr="004E7835">
        <w:rPr>
          <w:rFonts w:ascii="Times New Roman" w:hAnsi="Times New Roman"/>
          <w:sz w:val="24"/>
          <w:szCs w:val="24"/>
        </w:rPr>
        <w:t>єктами господарювання земель за відсутності правовстановлюючих документів</w:t>
      </w:r>
      <w:r>
        <w:rPr>
          <w:rFonts w:ascii="Times New Roman" w:hAnsi="Times New Roman"/>
          <w:sz w:val="24"/>
          <w:szCs w:val="24"/>
        </w:rPr>
        <w:t>;</w:t>
      </w:r>
    </w:p>
    <w:p w:rsidR="00F1750F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забезпечити в повному обсязі збір земельного податку та орендної плати з фізичних осіб, податку на доходи фізичних осіб у вигляді мінімального податкового зобов’язання, що підлягає сплаті фізичними особами спільно  з старостинськими округами громади до 30 серпня 2025 року.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5447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 Управлінню стратегічного розвитку, економіки та цифровізації (начальник Ірина АНТОНЮК) спільно з старостинськими округами громади постійно працювати над розширенням податкової бази платників податків на майно у 2025 році та забезпечити сплату в повному обсязі до 30 серпня 2025 року.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>. Керівникам галузевих відділів</w:t>
      </w:r>
      <w:r>
        <w:rPr>
          <w:rFonts w:ascii="Times New Roman" w:hAnsi="Times New Roman"/>
          <w:sz w:val="24"/>
          <w:szCs w:val="24"/>
        </w:rPr>
        <w:t>,  г</w:t>
      </w:r>
      <w:r w:rsidRPr="004E7835">
        <w:rPr>
          <w:rFonts w:ascii="Times New Roman" w:hAnsi="Times New Roman"/>
          <w:sz w:val="24"/>
          <w:szCs w:val="24"/>
        </w:rPr>
        <w:t xml:space="preserve">оловним розпорядникам </w:t>
      </w:r>
      <w:r>
        <w:rPr>
          <w:rFonts w:ascii="Times New Roman" w:hAnsi="Times New Roman"/>
          <w:sz w:val="24"/>
          <w:szCs w:val="24"/>
        </w:rPr>
        <w:t xml:space="preserve">та одержувачам </w:t>
      </w:r>
      <w:r w:rsidRPr="004E7835">
        <w:rPr>
          <w:rFonts w:ascii="Times New Roman" w:hAnsi="Times New Roman"/>
          <w:sz w:val="24"/>
          <w:szCs w:val="24"/>
        </w:rPr>
        <w:t>коштів бюджету забезпечити: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нарахування та виплату заробітної плати працівникам установ, що фінансуються за рахунок коштів бюджету громади, в межах бюджетних асигнувань, затверджених в кошторисах установ на цю мету, відповідно до встановлених законодавством України умов оплати праці;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систематичний контроль за станом розрахунків за енергоносії та комунальні послуги, спожиті бюджетними установами, не допускаючи при цьому утворення дебіторської та кредиторської заборгованості,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>дотримання лімітів споживання енергоресурсів як в натуральному так і в грошовому виразі;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упорядкування та оптимізацію мережі та штатів бюджетних закладів, що фінансуються із місцевого бюджету;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придбання товарів, робіт та послуг за системою електронних державних закупівель «Прозоро».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 </w:t>
      </w:r>
      <w:r w:rsidRPr="004E7835">
        <w:rPr>
          <w:rFonts w:ascii="Times New Roman" w:hAnsi="Times New Roman"/>
          <w:sz w:val="24"/>
          <w:szCs w:val="24"/>
        </w:rPr>
        <w:t xml:space="preserve">Контроль за виконанням цього рішення </w:t>
      </w:r>
      <w:r>
        <w:rPr>
          <w:rFonts w:ascii="Times New Roman" w:hAnsi="Times New Roman"/>
          <w:sz w:val="24"/>
          <w:szCs w:val="24"/>
        </w:rPr>
        <w:t xml:space="preserve"> покласти на заступника міського голови з питань діяльності виконавчих органів  Олександра МАРУСЯКА</w:t>
      </w:r>
      <w:r w:rsidRPr="004E7835">
        <w:rPr>
          <w:rFonts w:ascii="Times New Roman" w:hAnsi="Times New Roman"/>
          <w:sz w:val="24"/>
          <w:szCs w:val="24"/>
        </w:rPr>
        <w:t>.</w:t>
      </w:r>
    </w:p>
    <w:p w:rsidR="00F1750F" w:rsidRPr="004E7835" w:rsidRDefault="00F1750F" w:rsidP="00727F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1750F" w:rsidRPr="004E7835" w:rsidRDefault="00F1750F" w:rsidP="00727FB0">
      <w:pPr>
        <w:tabs>
          <w:tab w:val="left" w:pos="7088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F1750F" w:rsidRPr="004E7835" w:rsidRDefault="00F1750F" w:rsidP="00727FB0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</w:t>
      </w:r>
      <w:r w:rsidRPr="004E7835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Pr="004E7835">
        <w:rPr>
          <w:rFonts w:ascii="Times New Roman" w:hAnsi="Times New Roman"/>
          <w:b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  <w:b/>
          <w:sz w:val="24"/>
          <w:szCs w:val="24"/>
        </w:rPr>
        <w:t>Іван СЕМЕНЮК</w:t>
      </w:r>
    </w:p>
    <w:p w:rsidR="00F1750F" w:rsidRPr="004E7835" w:rsidRDefault="00F1750F" w:rsidP="00727FB0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F1750F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Pr="00D22158" w:rsidRDefault="00F1750F" w:rsidP="00727FB0">
      <w:pPr>
        <w:pStyle w:val="1"/>
        <w:rPr>
          <w:sz w:val="16"/>
          <w:szCs w:val="16"/>
          <w:lang w:val="ru-RU"/>
        </w:rPr>
      </w:pPr>
    </w:p>
    <w:p w:rsidR="00F1750F" w:rsidRDefault="00F1750F" w:rsidP="00727FB0">
      <w:pPr>
        <w:pStyle w:val="1"/>
        <w:rPr>
          <w:sz w:val="16"/>
          <w:szCs w:val="16"/>
        </w:rPr>
      </w:pPr>
    </w:p>
    <w:p w:rsidR="00F1750F" w:rsidRDefault="00F1750F" w:rsidP="00727FB0">
      <w:pPr>
        <w:pStyle w:val="1"/>
        <w:rPr>
          <w:sz w:val="16"/>
          <w:szCs w:val="16"/>
        </w:rPr>
      </w:pPr>
    </w:p>
    <w:p w:rsidR="00F1750F" w:rsidRDefault="00F1750F" w:rsidP="00727FB0">
      <w:pPr>
        <w:pStyle w:val="1"/>
        <w:rPr>
          <w:sz w:val="16"/>
          <w:szCs w:val="16"/>
        </w:rPr>
      </w:pPr>
    </w:p>
    <w:p w:rsidR="00F1750F" w:rsidRDefault="00F1750F" w:rsidP="00727FB0">
      <w:pPr>
        <w:pStyle w:val="1"/>
        <w:rPr>
          <w:sz w:val="16"/>
          <w:szCs w:val="16"/>
        </w:rPr>
      </w:pPr>
    </w:p>
    <w:p w:rsidR="00F1750F" w:rsidRDefault="00F1750F" w:rsidP="00727FB0">
      <w:pPr>
        <w:pStyle w:val="1"/>
        <w:rPr>
          <w:sz w:val="16"/>
          <w:szCs w:val="16"/>
        </w:rPr>
      </w:pPr>
    </w:p>
    <w:sectPr w:rsidR="00F1750F" w:rsidSect="000A6018">
      <w:pgSz w:w="11906" w:h="16838"/>
      <w:pgMar w:top="719" w:right="576" w:bottom="1134" w:left="1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30E8A"/>
    <w:rsid w:val="00034088"/>
    <w:rsid w:val="00036279"/>
    <w:rsid w:val="00076568"/>
    <w:rsid w:val="00076CD5"/>
    <w:rsid w:val="000874FD"/>
    <w:rsid w:val="000A6018"/>
    <w:rsid w:val="00112B56"/>
    <w:rsid w:val="00125550"/>
    <w:rsid w:val="0013181E"/>
    <w:rsid w:val="00173D09"/>
    <w:rsid w:val="00194EE6"/>
    <w:rsid w:val="001C5FEB"/>
    <w:rsid w:val="001D293F"/>
    <w:rsid w:val="001D4D41"/>
    <w:rsid w:val="001D54B0"/>
    <w:rsid w:val="001F24F9"/>
    <w:rsid w:val="001F379E"/>
    <w:rsid w:val="002006EB"/>
    <w:rsid w:val="0025134A"/>
    <w:rsid w:val="002567C6"/>
    <w:rsid w:val="00274236"/>
    <w:rsid w:val="002B05D2"/>
    <w:rsid w:val="002B4DD3"/>
    <w:rsid w:val="002E7F18"/>
    <w:rsid w:val="00333F0D"/>
    <w:rsid w:val="00346B7F"/>
    <w:rsid w:val="003C1FD8"/>
    <w:rsid w:val="003C378F"/>
    <w:rsid w:val="003E0031"/>
    <w:rsid w:val="003E3CC3"/>
    <w:rsid w:val="00412C75"/>
    <w:rsid w:val="00440CD1"/>
    <w:rsid w:val="004E5684"/>
    <w:rsid w:val="004E7835"/>
    <w:rsid w:val="004F0413"/>
    <w:rsid w:val="004F3CBC"/>
    <w:rsid w:val="0051553D"/>
    <w:rsid w:val="00537FA4"/>
    <w:rsid w:val="0055447E"/>
    <w:rsid w:val="00577F54"/>
    <w:rsid w:val="005C0A08"/>
    <w:rsid w:val="00600A91"/>
    <w:rsid w:val="0061031C"/>
    <w:rsid w:val="00633074"/>
    <w:rsid w:val="006402F8"/>
    <w:rsid w:val="00650D87"/>
    <w:rsid w:val="00687E75"/>
    <w:rsid w:val="0069204C"/>
    <w:rsid w:val="006B559F"/>
    <w:rsid w:val="00717CC8"/>
    <w:rsid w:val="007273F6"/>
    <w:rsid w:val="00727FB0"/>
    <w:rsid w:val="00744A74"/>
    <w:rsid w:val="00747809"/>
    <w:rsid w:val="00761456"/>
    <w:rsid w:val="00780B30"/>
    <w:rsid w:val="007C4744"/>
    <w:rsid w:val="008164CF"/>
    <w:rsid w:val="00835463"/>
    <w:rsid w:val="00886A5E"/>
    <w:rsid w:val="008A4EE8"/>
    <w:rsid w:val="008C664D"/>
    <w:rsid w:val="008C6810"/>
    <w:rsid w:val="008E0AEE"/>
    <w:rsid w:val="008E4B64"/>
    <w:rsid w:val="00941408"/>
    <w:rsid w:val="00955AE9"/>
    <w:rsid w:val="009738B7"/>
    <w:rsid w:val="009B4503"/>
    <w:rsid w:val="009C0A81"/>
    <w:rsid w:val="009C278A"/>
    <w:rsid w:val="009D1D1E"/>
    <w:rsid w:val="009E1707"/>
    <w:rsid w:val="009F789D"/>
    <w:rsid w:val="00A454CD"/>
    <w:rsid w:val="00A461C0"/>
    <w:rsid w:val="00A7304E"/>
    <w:rsid w:val="00A82CFB"/>
    <w:rsid w:val="00A858DD"/>
    <w:rsid w:val="00AE7DEC"/>
    <w:rsid w:val="00B03072"/>
    <w:rsid w:val="00B201A0"/>
    <w:rsid w:val="00B32CED"/>
    <w:rsid w:val="00B608ED"/>
    <w:rsid w:val="00B97AF8"/>
    <w:rsid w:val="00BA5813"/>
    <w:rsid w:val="00BC1DFC"/>
    <w:rsid w:val="00BF29ED"/>
    <w:rsid w:val="00C20093"/>
    <w:rsid w:val="00C32A5C"/>
    <w:rsid w:val="00C33636"/>
    <w:rsid w:val="00C57476"/>
    <w:rsid w:val="00C60552"/>
    <w:rsid w:val="00C7284F"/>
    <w:rsid w:val="00C85DF4"/>
    <w:rsid w:val="00C9241F"/>
    <w:rsid w:val="00CC5740"/>
    <w:rsid w:val="00CF4C6F"/>
    <w:rsid w:val="00D03644"/>
    <w:rsid w:val="00D164C5"/>
    <w:rsid w:val="00D22158"/>
    <w:rsid w:val="00D509C5"/>
    <w:rsid w:val="00D62F56"/>
    <w:rsid w:val="00D8129C"/>
    <w:rsid w:val="00D966D7"/>
    <w:rsid w:val="00DC1520"/>
    <w:rsid w:val="00DE1888"/>
    <w:rsid w:val="00E0172E"/>
    <w:rsid w:val="00E72D8B"/>
    <w:rsid w:val="00E73923"/>
    <w:rsid w:val="00E82202"/>
    <w:rsid w:val="00E864A4"/>
    <w:rsid w:val="00F1750F"/>
    <w:rsid w:val="00F62CE0"/>
    <w:rsid w:val="00F75852"/>
    <w:rsid w:val="00F90D34"/>
    <w:rsid w:val="00F951EC"/>
    <w:rsid w:val="00F95EE6"/>
    <w:rsid w:val="00FA3E61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B56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Title">
    <w:name w:val="Title"/>
    <w:basedOn w:val="Normal"/>
    <w:link w:val="TitleChar"/>
    <w:uiPriority w:val="99"/>
    <w:qFormat/>
    <w:locked/>
    <w:rsid w:val="0025134A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6B559F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customStyle="1" w:styleId="Normal1">
    <w:name w:val="Normal1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25134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0">
    <w:name w:val="Название объекта1"/>
    <w:basedOn w:val="Normal"/>
    <w:next w:val="Normal"/>
    <w:uiPriority w:val="99"/>
    <w:rsid w:val="0025134A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25134A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42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609</Words>
  <Characters>3473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TETYANA</dc:creator>
  <cp:keywords/>
  <dc:description/>
  <cp:lastModifiedBy>пк</cp:lastModifiedBy>
  <cp:revision>5</cp:revision>
  <cp:lastPrinted>2025-08-25T11:15:00Z</cp:lastPrinted>
  <dcterms:created xsi:type="dcterms:W3CDTF">2025-08-11T08:10:00Z</dcterms:created>
  <dcterms:modified xsi:type="dcterms:W3CDTF">2025-08-25T11:16:00Z</dcterms:modified>
</cp:coreProperties>
</file>