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2BA07" w14:textId="77777777" w:rsidR="002B3A7B" w:rsidRDefault="002B3A7B" w:rsidP="002B3A7B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160C17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5" o:title=""/>
          </v:shape>
          <o:OLEObject Type="Embed" ProgID="PBrush" ShapeID="_x0000_i1025" DrawAspect="Content" ObjectID="_1805308584" r:id="rId6"/>
        </w:object>
      </w:r>
    </w:p>
    <w:p w14:paraId="37C73E17" w14:textId="77777777" w:rsidR="002B3A7B" w:rsidRDefault="002B3A7B" w:rsidP="002B3A7B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7E72B3E2" w14:textId="14D3C1B1" w:rsidR="002B3A7B" w:rsidRPr="00A25E95" w:rsidRDefault="002B3A7B" w:rsidP="00A25E95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2DB8C261" w14:textId="77777777" w:rsidR="002B3A7B" w:rsidRDefault="002B3A7B" w:rsidP="002B3A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2405C04F" w14:textId="1ABA6444" w:rsidR="002B3A7B" w:rsidRDefault="002B3A7B" w:rsidP="002B3A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7BA54AAF" w14:textId="77777777" w:rsidR="00A25E95" w:rsidRDefault="00A25E95" w:rsidP="002B3A7B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A411A2E" w14:textId="77777777" w:rsidR="006E356A" w:rsidRDefault="006E356A" w:rsidP="006E356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14:paraId="5EF40F90" w14:textId="77777777" w:rsidR="002B3A7B" w:rsidRDefault="002B3A7B" w:rsidP="002B3A7B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004DCA56" w14:textId="531B29DE" w:rsidR="002B3A7B" w:rsidRDefault="00A25E95" w:rsidP="002B3A7B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28.03.</w:t>
      </w:r>
      <w:r w:rsidR="002B3A7B">
        <w:rPr>
          <w:rFonts w:ascii="Times New Roman" w:hAnsi="Times New Roman"/>
          <w:color w:val="000000"/>
          <w:szCs w:val="24"/>
        </w:rPr>
        <w:t>202</w:t>
      </w:r>
      <w:r w:rsidR="002B3A7B" w:rsidRPr="00CF0B65">
        <w:rPr>
          <w:rFonts w:ascii="Times New Roman" w:hAnsi="Times New Roman"/>
          <w:color w:val="000000"/>
          <w:szCs w:val="24"/>
        </w:rPr>
        <w:t>5</w:t>
      </w:r>
      <w:r w:rsidR="002B3A7B">
        <w:rPr>
          <w:rFonts w:ascii="Times New Roman" w:hAnsi="Times New Roman"/>
          <w:color w:val="000000"/>
          <w:szCs w:val="24"/>
        </w:rPr>
        <w:t xml:space="preserve">                 </w:t>
      </w:r>
      <w:r>
        <w:rPr>
          <w:rFonts w:ascii="Times New Roman" w:hAnsi="Times New Roman"/>
          <w:color w:val="000000"/>
          <w:szCs w:val="24"/>
        </w:rPr>
        <w:t xml:space="preserve">      </w:t>
      </w:r>
      <w:r w:rsidR="006E356A"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 xml:space="preserve">        </w:t>
      </w:r>
      <w:r w:rsidR="002B3A7B">
        <w:rPr>
          <w:rFonts w:ascii="Times New Roman" w:hAnsi="Times New Roman"/>
          <w:color w:val="000000"/>
          <w:szCs w:val="24"/>
        </w:rPr>
        <w:t xml:space="preserve">                     м. Кіцмань                      </w:t>
      </w:r>
      <w:r w:rsidR="006E356A">
        <w:rPr>
          <w:rFonts w:ascii="Times New Roman" w:hAnsi="Times New Roman"/>
          <w:color w:val="000000"/>
          <w:szCs w:val="24"/>
        </w:rPr>
        <w:t xml:space="preserve">         </w:t>
      </w:r>
      <w:r w:rsidR="002B3A7B">
        <w:rPr>
          <w:rFonts w:ascii="Times New Roman" w:hAnsi="Times New Roman"/>
          <w:color w:val="000000"/>
          <w:szCs w:val="24"/>
        </w:rPr>
        <w:t xml:space="preserve">                        № </w:t>
      </w:r>
      <w:r w:rsidR="008549BC">
        <w:rPr>
          <w:rFonts w:ascii="Times New Roman" w:hAnsi="Times New Roman"/>
          <w:color w:val="000000"/>
          <w:szCs w:val="24"/>
        </w:rPr>
        <w:t>113/3</w:t>
      </w:r>
    </w:p>
    <w:p w14:paraId="4357F472" w14:textId="77777777" w:rsidR="002B3A7B" w:rsidRDefault="002B3A7B" w:rsidP="002B3A7B">
      <w:pPr>
        <w:widowControl w:val="0"/>
        <w:suppressAutoHyphens/>
        <w:rPr>
          <w:sz w:val="16"/>
        </w:rPr>
      </w:pPr>
    </w:p>
    <w:p w14:paraId="2049A3E4" w14:textId="77777777" w:rsidR="002B3A7B" w:rsidRDefault="002B3A7B" w:rsidP="002B3A7B">
      <w:pPr>
        <w:pStyle w:val="a6"/>
        <w:ind w:right="-1"/>
        <w:rPr>
          <w:b/>
          <w:color w:val="auto"/>
          <w:sz w:val="12"/>
          <w:szCs w:val="24"/>
        </w:rPr>
      </w:pPr>
    </w:p>
    <w:p w14:paraId="442127F6" w14:textId="71CF2175" w:rsidR="002B3A7B" w:rsidRPr="001538E4" w:rsidRDefault="002B3A7B" w:rsidP="006E356A">
      <w:pPr>
        <w:pStyle w:val="a6"/>
        <w:tabs>
          <w:tab w:val="left" w:pos="4678"/>
          <w:tab w:val="left" w:pos="5103"/>
        </w:tabs>
        <w:ind w:right="4818"/>
        <w:jc w:val="both"/>
        <w:rPr>
          <w:b/>
          <w:sz w:val="24"/>
          <w:szCs w:val="24"/>
        </w:rPr>
      </w:pPr>
      <w:r w:rsidRPr="001538E4">
        <w:rPr>
          <w:b/>
          <w:sz w:val="24"/>
          <w:lang w:eastAsia="ru-RU"/>
        </w:rPr>
        <w:t xml:space="preserve">Про затвердження Програми </w:t>
      </w:r>
      <w:r>
        <w:rPr>
          <w:b/>
          <w:sz w:val="24"/>
          <w:lang w:eastAsia="ru-RU"/>
        </w:rPr>
        <w:t>сприяння реалізації ін</w:t>
      </w:r>
      <w:r w:rsidR="00A25E95">
        <w:rPr>
          <w:b/>
          <w:sz w:val="24"/>
          <w:lang w:eastAsia="ru-RU"/>
        </w:rPr>
        <w:t>н</w:t>
      </w:r>
      <w:r>
        <w:rPr>
          <w:b/>
          <w:sz w:val="24"/>
          <w:lang w:eastAsia="ru-RU"/>
        </w:rPr>
        <w:t>оваційних про</w:t>
      </w:r>
      <w:r w:rsidR="00A25E95">
        <w:rPr>
          <w:b/>
          <w:sz w:val="24"/>
          <w:lang w:eastAsia="ru-RU"/>
        </w:rPr>
        <w:t>е</w:t>
      </w:r>
      <w:r>
        <w:rPr>
          <w:b/>
          <w:sz w:val="24"/>
          <w:lang w:eastAsia="ru-RU"/>
        </w:rPr>
        <w:t xml:space="preserve">ктів, спрямованих на соціально-економічний розвиток Кіцманської міської територіальної громади </w:t>
      </w:r>
      <w:r w:rsidRPr="001538E4">
        <w:rPr>
          <w:b/>
          <w:sz w:val="24"/>
          <w:szCs w:val="24"/>
        </w:rPr>
        <w:t>на 2025</w:t>
      </w:r>
      <w:r>
        <w:rPr>
          <w:b/>
          <w:sz w:val="24"/>
          <w:szCs w:val="24"/>
        </w:rPr>
        <w:t xml:space="preserve"> –</w:t>
      </w:r>
      <w:r w:rsidRPr="001538E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2026 роки</w:t>
      </w:r>
    </w:p>
    <w:p w14:paraId="4706E2CE" w14:textId="77777777" w:rsidR="002B3A7B" w:rsidRDefault="002B3A7B" w:rsidP="002B3A7B">
      <w:pPr>
        <w:pStyle w:val="a6"/>
        <w:ind w:right="4394"/>
        <w:rPr>
          <w:sz w:val="24"/>
          <w:szCs w:val="24"/>
        </w:rPr>
      </w:pPr>
    </w:p>
    <w:p w14:paraId="6E37DBE3" w14:textId="77777777" w:rsidR="002B3A7B" w:rsidRPr="00875E6C" w:rsidRDefault="002B3A7B" w:rsidP="002B3A7B">
      <w:pPr>
        <w:ind w:firstLine="540"/>
        <w:jc w:val="both"/>
        <w:rPr>
          <w:bCs/>
          <w:sz w:val="24"/>
          <w:szCs w:val="24"/>
        </w:rPr>
      </w:pPr>
      <w:r w:rsidRPr="00875E6C">
        <w:rPr>
          <w:bCs/>
          <w:sz w:val="24"/>
          <w:szCs w:val="24"/>
        </w:rPr>
        <w:t xml:space="preserve">Керуючись пунктом 22 статті 26,  Закону України «Про місцеве самоврядування в Україні», висновками </w:t>
      </w:r>
      <w:r w:rsidRPr="00875E6C">
        <w:rPr>
          <w:sz w:val="24"/>
          <w:szCs w:val="24"/>
        </w:rPr>
        <w:t xml:space="preserve">постійної комісії з питань </w:t>
      </w:r>
      <w:r w:rsidRPr="00875E6C">
        <w:rPr>
          <w:bCs/>
          <w:sz w:val="24"/>
          <w:szCs w:val="24"/>
          <w:shd w:val="clear" w:color="auto" w:fill="FFFFFF"/>
        </w:rPr>
        <w:t xml:space="preserve">фінансів, бюджету, планування соціально-економічного розвитку, інвестицій та міжнародного співробітництва, </w:t>
      </w:r>
      <w:r w:rsidRPr="00875E6C">
        <w:rPr>
          <w:sz w:val="24"/>
          <w:szCs w:val="24"/>
        </w:rPr>
        <w:t xml:space="preserve">Кіцманська міська рада </w:t>
      </w:r>
      <w:r w:rsidRPr="00875E6C">
        <w:rPr>
          <w:b/>
          <w:sz w:val="24"/>
          <w:szCs w:val="24"/>
        </w:rPr>
        <w:t>ВИРІШИЛА:</w:t>
      </w:r>
    </w:p>
    <w:p w14:paraId="6FFB989C" w14:textId="77777777" w:rsidR="002B3A7B" w:rsidRPr="00676AA8" w:rsidRDefault="002B3A7B" w:rsidP="002B3A7B">
      <w:pPr>
        <w:ind w:firstLine="540"/>
        <w:jc w:val="both"/>
        <w:rPr>
          <w:bCs/>
        </w:rPr>
      </w:pPr>
      <w:bookmarkStart w:id="0" w:name="_GoBack"/>
      <w:bookmarkEnd w:id="0"/>
    </w:p>
    <w:p w14:paraId="221A9056" w14:textId="5B260D7B" w:rsidR="002B3A7B" w:rsidRPr="00875E6C" w:rsidRDefault="002B3A7B" w:rsidP="002B3A7B">
      <w:pPr>
        <w:pStyle w:val="a5"/>
        <w:numPr>
          <w:ilvl w:val="0"/>
          <w:numId w:val="1"/>
        </w:numPr>
        <w:ind w:left="0" w:firstLine="540"/>
        <w:jc w:val="both"/>
        <w:rPr>
          <w:sz w:val="24"/>
          <w:szCs w:val="24"/>
        </w:rPr>
      </w:pPr>
      <w:r w:rsidRPr="00875E6C">
        <w:rPr>
          <w:bCs/>
          <w:sz w:val="24"/>
          <w:szCs w:val="24"/>
        </w:rPr>
        <w:t xml:space="preserve">Затвердити </w:t>
      </w:r>
      <w:r w:rsidRPr="00875E6C">
        <w:rPr>
          <w:sz w:val="24"/>
          <w:szCs w:val="24"/>
        </w:rPr>
        <w:t xml:space="preserve">Програму </w:t>
      </w:r>
      <w:r w:rsidRPr="002B3A7B">
        <w:rPr>
          <w:sz w:val="24"/>
        </w:rPr>
        <w:t>сприяння реалізації ін</w:t>
      </w:r>
      <w:r w:rsidR="00A25E95">
        <w:rPr>
          <w:sz w:val="24"/>
        </w:rPr>
        <w:t>н</w:t>
      </w:r>
      <w:r w:rsidRPr="002B3A7B">
        <w:rPr>
          <w:sz w:val="24"/>
        </w:rPr>
        <w:t>оваційних про</w:t>
      </w:r>
      <w:r w:rsidR="00A25E95">
        <w:rPr>
          <w:sz w:val="24"/>
        </w:rPr>
        <w:t>е</w:t>
      </w:r>
      <w:r w:rsidRPr="002B3A7B">
        <w:rPr>
          <w:sz w:val="24"/>
        </w:rPr>
        <w:t xml:space="preserve">ктів, спрямованих на соціально-економічний розвиток Кіцманської міської територіальної громади </w:t>
      </w:r>
      <w:r w:rsidRPr="002B3A7B">
        <w:rPr>
          <w:sz w:val="24"/>
          <w:szCs w:val="24"/>
        </w:rPr>
        <w:t>на 2025 – 2026 роки</w:t>
      </w:r>
      <w:r w:rsidRPr="00875E6C">
        <w:rPr>
          <w:sz w:val="24"/>
          <w:szCs w:val="24"/>
        </w:rPr>
        <w:t xml:space="preserve">, що додається (Додаток 1). </w:t>
      </w:r>
    </w:p>
    <w:p w14:paraId="701FE9DD" w14:textId="77777777" w:rsidR="002B3A7B" w:rsidRPr="00741C25" w:rsidRDefault="002B3A7B" w:rsidP="002B3A7B">
      <w:pPr>
        <w:pStyle w:val="a5"/>
        <w:numPr>
          <w:ilvl w:val="0"/>
          <w:numId w:val="1"/>
        </w:numPr>
        <w:ind w:left="0" w:firstLine="540"/>
        <w:jc w:val="both"/>
        <w:rPr>
          <w:bCs/>
          <w:sz w:val="24"/>
          <w:szCs w:val="24"/>
        </w:rPr>
      </w:pPr>
      <w:r w:rsidRPr="00875E6C">
        <w:rPr>
          <w:bCs/>
          <w:sz w:val="24"/>
        </w:rPr>
        <w:t xml:space="preserve">Фінансування Програми здійснювати відповідно до асигнувань передбачених у  бюджеті Кіцманської міської територіальної громади на </w:t>
      </w:r>
      <w:r>
        <w:rPr>
          <w:bCs/>
          <w:sz w:val="24"/>
        </w:rPr>
        <w:t>відповідний рік</w:t>
      </w:r>
      <w:r w:rsidRPr="00875E6C">
        <w:rPr>
          <w:bCs/>
          <w:sz w:val="24"/>
        </w:rPr>
        <w:t>.</w:t>
      </w:r>
    </w:p>
    <w:p w14:paraId="135BAD16" w14:textId="77777777" w:rsidR="002B3A7B" w:rsidRPr="00741C25" w:rsidRDefault="002B3A7B" w:rsidP="002B3A7B">
      <w:pPr>
        <w:pStyle w:val="a5"/>
        <w:numPr>
          <w:ilvl w:val="0"/>
          <w:numId w:val="1"/>
        </w:numPr>
        <w:ind w:left="0" w:firstLine="540"/>
        <w:jc w:val="both"/>
        <w:rPr>
          <w:bCs/>
          <w:sz w:val="22"/>
          <w:szCs w:val="24"/>
        </w:rPr>
      </w:pPr>
      <w:r w:rsidRPr="00741C25">
        <w:rPr>
          <w:sz w:val="24"/>
        </w:rPr>
        <w:t xml:space="preserve">Контроль за виконанням даного рішення покласти на постійну комісію з питань </w:t>
      </w:r>
      <w:r w:rsidRPr="00741C25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741C25">
        <w:rPr>
          <w:sz w:val="24"/>
        </w:rPr>
        <w:t xml:space="preserve"> (Олег СКОРЕЙКО).</w:t>
      </w:r>
    </w:p>
    <w:p w14:paraId="3F0BEAC0" w14:textId="77777777" w:rsidR="002B3A7B" w:rsidRDefault="002B3A7B" w:rsidP="002B3A7B">
      <w:pPr>
        <w:jc w:val="both"/>
      </w:pPr>
    </w:p>
    <w:p w14:paraId="4739A5B6" w14:textId="77777777" w:rsidR="002B3A7B" w:rsidRDefault="002B3A7B" w:rsidP="002B3A7B">
      <w:pPr>
        <w:pStyle w:val="a6"/>
        <w:ind w:right="4394"/>
        <w:rPr>
          <w:sz w:val="24"/>
          <w:szCs w:val="24"/>
        </w:rPr>
      </w:pPr>
    </w:p>
    <w:p w14:paraId="0997086B" w14:textId="77777777" w:rsidR="002B3A7B" w:rsidRPr="00384E8B" w:rsidRDefault="002B3A7B" w:rsidP="002B3A7B">
      <w:pPr>
        <w:pStyle w:val="a6"/>
        <w:ind w:right="4394"/>
        <w:rPr>
          <w:b/>
          <w:color w:val="auto"/>
          <w:sz w:val="12"/>
          <w:szCs w:val="24"/>
        </w:rPr>
      </w:pPr>
    </w:p>
    <w:p w14:paraId="022AA76C" w14:textId="77777777" w:rsidR="002B3A7B" w:rsidRDefault="002B3A7B" w:rsidP="002B3A7B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Іван СЕМЕНЮК</w:t>
      </w:r>
    </w:p>
    <w:p w14:paraId="396596B4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953414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9FBE8A7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301940C9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53D72AFF" w14:textId="77777777" w:rsidR="002B3A7B" w:rsidRDefault="002B3A7B" w:rsidP="002B3A7B">
      <w:pPr>
        <w:pStyle w:val="a3"/>
        <w:ind w:left="708"/>
        <w:rPr>
          <w:rFonts w:ascii="Times New Roman" w:hAnsi="Times New Roman"/>
          <w:b/>
          <w:sz w:val="24"/>
          <w:szCs w:val="24"/>
        </w:rPr>
      </w:pPr>
    </w:p>
    <w:p w14:paraId="00995986" w14:textId="77777777" w:rsidR="00493267" w:rsidRDefault="00493267"/>
    <w:sectPr w:rsidR="00493267" w:rsidSect="006E356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B6FB6"/>
    <w:multiLevelType w:val="hybridMultilevel"/>
    <w:tmpl w:val="BB6251E8"/>
    <w:lvl w:ilvl="0" w:tplc="4266B41A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A7B"/>
    <w:rsid w:val="002B3A7B"/>
    <w:rsid w:val="00320580"/>
    <w:rsid w:val="00493267"/>
    <w:rsid w:val="004E07F6"/>
    <w:rsid w:val="006E356A"/>
    <w:rsid w:val="008549BC"/>
    <w:rsid w:val="00A25E95"/>
    <w:rsid w:val="00A46EF9"/>
    <w:rsid w:val="00BF0AD7"/>
    <w:rsid w:val="00D26156"/>
    <w:rsid w:val="00DA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A68C"/>
  <w15:chartTrackingRefBased/>
  <w15:docId w15:val="{2A0287D3-154A-4F2C-BA22-4EE0B346A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A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B3A7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B3A7B"/>
    <w:pPr>
      <w:ind w:left="720"/>
      <w:contextualSpacing/>
    </w:pPr>
  </w:style>
  <w:style w:type="paragraph" w:styleId="a6">
    <w:name w:val="Body Text"/>
    <w:basedOn w:val="a"/>
    <w:link w:val="a7"/>
    <w:uiPriority w:val="99"/>
    <w:unhideWhenUsed/>
    <w:rsid w:val="002B3A7B"/>
    <w:pPr>
      <w:spacing w:after="120"/>
    </w:pPr>
    <w:rPr>
      <w:color w:val="000000"/>
      <w:lang w:eastAsia="ja-JP"/>
    </w:rPr>
  </w:style>
  <w:style w:type="character" w:customStyle="1" w:styleId="a7">
    <w:name w:val="Основной текст Знак"/>
    <w:basedOn w:val="a0"/>
    <w:link w:val="a6"/>
    <w:uiPriority w:val="99"/>
    <w:rsid w:val="002B3A7B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интервала Знак"/>
    <w:link w:val="a3"/>
    <w:uiPriority w:val="1"/>
    <w:rsid w:val="002B3A7B"/>
    <w:rPr>
      <w:rFonts w:ascii="Calibri" w:eastAsia="Calibri" w:hAnsi="Calibri" w:cs="Times New Roman"/>
    </w:rPr>
  </w:style>
  <w:style w:type="paragraph" w:customStyle="1" w:styleId="2">
    <w:name w:val="Обычный2"/>
    <w:rsid w:val="002B3A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dcterms:created xsi:type="dcterms:W3CDTF">2025-04-01T14:45:00Z</dcterms:created>
  <dcterms:modified xsi:type="dcterms:W3CDTF">2025-04-04T18:50:00Z</dcterms:modified>
</cp:coreProperties>
</file>