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C1" w:rsidRPr="00725BF7" w:rsidRDefault="00C962C1" w:rsidP="00C962C1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725BF7"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4pt" o:ole="" fillcolor="window">
            <v:imagedata r:id="rId7" o:title=""/>
          </v:shape>
          <o:OLEObject Type="Embed" ProgID="PBrush" ShapeID="_x0000_i1025" DrawAspect="Content" ObjectID="_1789483584" r:id="rId8"/>
        </w:object>
      </w:r>
    </w:p>
    <w:p w:rsidR="00C962C1" w:rsidRPr="00725BF7" w:rsidRDefault="00C962C1" w:rsidP="00C962C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25BF7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C962C1" w:rsidRPr="00725BF7" w:rsidRDefault="00C962C1" w:rsidP="00C962C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725BF7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C962C1" w:rsidRPr="00725BF7" w:rsidRDefault="00C962C1" w:rsidP="00C962C1">
      <w:pPr>
        <w:pStyle w:val="12"/>
        <w:widowControl w:val="0"/>
        <w:jc w:val="center"/>
        <w:rPr>
          <w:rFonts w:ascii="Times New Roman" w:hAnsi="Times New Roman"/>
          <w:sz w:val="28"/>
          <w:szCs w:val="24"/>
        </w:rPr>
      </w:pPr>
    </w:p>
    <w:p w:rsidR="00C962C1" w:rsidRPr="00725BF7" w:rsidRDefault="00C962C1" w:rsidP="00C962C1">
      <w:pPr>
        <w:pStyle w:val="12"/>
        <w:widowControl w:val="0"/>
        <w:jc w:val="center"/>
        <w:rPr>
          <w:rFonts w:ascii="Times New Roman" w:hAnsi="Times New Roman"/>
        </w:rPr>
      </w:pPr>
      <w:r w:rsidRPr="00725BF7">
        <w:rPr>
          <w:rFonts w:ascii="Times New Roman" w:hAnsi="Times New Roman"/>
          <w:b/>
          <w:szCs w:val="24"/>
        </w:rPr>
        <w:t>Р І Ш Е Н Н Я</w:t>
      </w:r>
    </w:p>
    <w:p w:rsidR="00C962C1" w:rsidRPr="00725BF7" w:rsidRDefault="00C962C1" w:rsidP="00C962C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C962C1" w:rsidRPr="00725BF7" w:rsidRDefault="00C962C1" w:rsidP="00C962C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725BF7">
        <w:rPr>
          <w:rFonts w:ascii="Times New Roman" w:hAnsi="Times New Roman"/>
          <w:szCs w:val="24"/>
        </w:rPr>
        <w:t>ХХХ</w:t>
      </w:r>
      <w:r w:rsidRPr="00725BF7">
        <w:rPr>
          <w:rFonts w:ascii="Times New Roman" w:hAnsi="Times New Roman"/>
          <w:szCs w:val="24"/>
          <w:lang w:val="en-US"/>
        </w:rPr>
        <w:t>V</w:t>
      </w:r>
      <w:r w:rsidRPr="00725BF7">
        <w:rPr>
          <w:rFonts w:ascii="Times New Roman" w:hAnsi="Times New Roman"/>
          <w:szCs w:val="24"/>
        </w:rPr>
        <w:t xml:space="preserve">ІІ сесії Кіцманської міської ради </w:t>
      </w:r>
      <w:r w:rsidRPr="00725BF7">
        <w:rPr>
          <w:rFonts w:ascii="Times New Roman" w:hAnsi="Times New Roman"/>
          <w:szCs w:val="24"/>
          <w:lang w:val="en-US"/>
        </w:rPr>
        <w:t>V</w:t>
      </w:r>
      <w:r w:rsidRPr="00725BF7">
        <w:rPr>
          <w:rFonts w:ascii="Times New Roman" w:hAnsi="Times New Roman"/>
          <w:szCs w:val="24"/>
        </w:rPr>
        <w:t>ІІІ скликання</w:t>
      </w:r>
    </w:p>
    <w:p w:rsidR="00C962C1" w:rsidRPr="00725BF7" w:rsidRDefault="00C962C1" w:rsidP="00C962C1">
      <w:pPr>
        <w:pStyle w:val="Normal2"/>
        <w:widowControl w:val="0"/>
        <w:rPr>
          <w:rFonts w:ascii="Times New Roman" w:hAnsi="Times New Roman"/>
        </w:rPr>
      </w:pPr>
    </w:p>
    <w:p w:rsidR="00C962C1" w:rsidRPr="00725BF7" w:rsidRDefault="00CE032D" w:rsidP="00C962C1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</w:t>
      </w:r>
      <w:r w:rsidR="00C962C1" w:rsidRPr="00725BF7">
        <w:rPr>
          <w:rFonts w:ascii="Times New Roman" w:hAnsi="Times New Roman"/>
        </w:rPr>
        <w:t xml:space="preserve">6.09.2024                                                     м. Кіцмань                          </w:t>
      </w:r>
      <w:r>
        <w:rPr>
          <w:rFonts w:ascii="Times New Roman" w:hAnsi="Times New Roman"/>
        </w:rPr>
        <w:t xml:space="preserve">                              </w:t>
      </w:r>
      <w:r w:rsidR="00C962C1" w:rsidRPr="00725BF7">
        <w:rPr>
          <w:rFonts w:ascii="Times New Roman" w:hAnsi="Times New Roman"/>
        </w:rPr>
        <w:t xml:space="preserve"> </w:t>
      </w:r>
      <w:r w:rsidRPr="00CE032D">
        <w:rPr>
          <w:rFonts w:ascii="Times New Roman" w:hAnsi="Times New Roman"/>
        </w:rPr>
        <w:t>№30</w:t>
      </w:r>
      <w:r>
        <w:rPr>
          <w:rFonts w:ascii="Times New Roman" w:hAnsi="Times New Roman"/>
        </w:rPr>
        <w:t>4</w:t>
      </w:r>
      <w:r w:rsidRPr="00CE032D">
        <w:rPr>
          <w:rFonts w:ascii="Times New Roman" w:hAnsi="Times New Roman"/>
        </w:rPr>
        <w:t>/9</w:t>
      </w:r>
    </w:p>
    <w:p w:rsidR="00C962C1" w:rsidRDefault="00C962C1" w:rsidP="00C962C1">
      <w:pPr>
        <w:rPr>
          <w:rFonts w:ascii="Times New Roman" w:hAnsi="Times New Roman" w:cs="Times New Roman"/>
        </w:rPr>
      </w:pPr>
    </w:p>
    <w:p w:rsidR="00DB47E2" w:rsidRPr="00177008" w:rsidRDefault="00DB47E2" w:rsidP="00DB47E2">
      <w:pPr>
        <w:ind w:right="4675"/>
        <w:jc w:val="both"/>
        <w:rPr>
          <w:rFonts w:ascii="Times New Roman" w:hAnsi="Times New Roman" w:cs="Times New Roman"/>
          <w:b/>
        </w:rPr>
      </w:pPr>
      <w:r w:rsidRPr="00177008">
        <w:rPr>
          <w:rFonts w:ascii="Times New Roman" w:hAnsi="Times New Roman" w:cs="Times New Roman"/>
          <w:b/>
        </w:rPr>
        <w:t>Про затвердження фінансового плану Комунального некомерційного підприємства «Кіцманський центр первинної медичної допомоги» на 202</w:t>
      </w:r>
      <w:r>
        <w:rPr>
          <w:rFonts w:ascii="Times New Roman" w:hAnsi="Times New Roman" w:cs="Times New Roman"/>
          <w:b/>
        </w:rPr>
        <w:t>5</w:t>
      </w:r>
      <w:r w:rsidRPr="00177008">
        <w:rPr>
          <w:rFonts w:ascii="Times New Roman" w:hAnsi="Times New Roman" w:cs="Times New Roman"/>
          <w:b/>
        </w:rPr>
        <w:t xml:space="preserve"> рік</w:t>
      </w:r>
    </w:p>
    <w:p w:rsidR="00DB47E2" w:rsidRDefault="00DB47E2" w:rsidP="00C962C1">
      <w:pPr>
        <w:rPr>
          <w:rFonts w:ascii="Times New Roman" w:hAnsi="Times New Roman" w:cs="Times New Roman"/>
        </w:rPr>
      </w:pPr>
    </w:p>
    <w:p w:rsidR="008D3F3F" w:rsidRPr="008D3F3F" w:rsidRDefault="001D7C57" w:rsidP="00DB47E2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Керуючись </w:t>
      </w:r>
      <w:r w:rsidR="008D3F3F" w:rsidRPr="008D3F3F">
        <w:rPr>
          <w:rFonts w:ascii="Times New Roman" w:hAnsi="Times New Roman" w:cs="Times New Roman"/>
        </w:rPr>
        <w:t>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 xml:space="preserve"> 43,</w:t>
      </w:r>
      <w:r w:rsidR="00C23D49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60 Закону України «Про місцеве самоврядування в Україні», 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75,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78 Господарського ко</w:t>
      </w:r>
      <w:r w:rsidR="008D3F3F">
        <w:rPr>
          <w:rFonts w:ascii="Times New Roman" w:hAnsi="Times New Roman" w:cs="Times New Roman"/>
        </w:rPr>
        <w:t>дексу України, статут</w:t>
      </w:r>
      <w:r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 xml:space="preserve">омунального некомерційного підприємства </w:t>
      </w:r>
      <w:r w:rsidR="00AE4354" w:rsidRPr="00AE4354">
        <w:rPr>
          <w:rFonts w:ascii="Times New Roman" w:hAnsi="Times New Roman" w:cs="Times New Roman"/>
        </w:rPr>
        <w:t>«Кіцманський центр первинної медичної допомоги»</w:t>
      </w:r>
      <w:r>
        <w:rPr>
          <w:rFonts w:ascii="Times New Roman" w:hAnsi="Times New Roman" w:cs="Times New Roman"/>
        </w:rPr>
        <w:t>, висновками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>
        <w:rPr>
          <w:rFonts w:ascii="Times New Roman" w:eastAsia="Times New Roman" w:hAnsi="Times New Roman" w:cs="Times New Roman"/>
          <w:color w:val="auto"/>
        </w:rPr>
        <w:t xml:space="preserve">з </w:t>
      </w:r>
      <w:r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>
        <w:rPr>
          <w:rFonts w:ascii="Times New Roman" w:hAnsi="Times New Roman" w:cs="Times New Roman"/>
        </w:rPr>
        <w:t xml:space="preserve"> з питань </w:t>
      </w:r>
      <w:r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:rsidR="00177008" w:rsidRPr="008D3F3F" w:rsidRDefault="00177008" w:rsidP="00DB47E2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>1. Затвердити фінансовий план комунального некомерційного підприємства «Кіцманський центр первинної медичної допомоги» на 202</w:t>
      </w:r>
      <w:r w:rsidR="00C962C1">
        <w:rPr>
          <w:rFonts w:ascii="Times New Roman" w:hAnsi="Times New Roman" w:cs="Times New Roman"/>
        </w:rPr>
        <w:t>5</w:t>
      </w:r>
      <w:r w:rsidR="000C5946">
        <w:rPr>
          <w:rFonts w:ascii="Times New Roman" w:hAnsi="Times New Roman" w:cs="Times New Roman"/>
        </w:rPr>
        <w:t xml:space="preserve"> рік, що </w:t>
      </w:r>
      <w:r w:rsidRPr="008D3F3F">
        <w:rPr>
          <w:rFonts w:ascii="Times New Roman" w:hAnsi="Times New Roman" w:cs="Times New Roman"/>
        </w:rPr>
        <w:t>додається</w:t>
      </w:r>
      <w:r w:rsidR="000C5946"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:rsidR="00177008" w:rsidRPr="008D3F3F" w:rsidRDefault="00177008" w:rsidP="00DB47E2">
      <w:pPr>
        <w:pStyle w:val="af6"/>
        <w:spacing w:after="120"/>
        <w:ind w:left="0" w:firstLine="709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генерального директора</w:t>
      </w:r>
      <w:r w:rsidRPr="008D3F3F">
        <w:rPr>
          <w:lang w:val="uk-UA"/>
        </w:rPr>
        <w:t xml:space="preserve"> </w:t>
      </w:r>
      <w:r>
        <w:t>К</w:t>
      </w:r>
      <w:r w:rsidRPr="008D3F3F">
        <w:t>омунального некомерційного підприємства «</w:t>
      </w:r>
      <w:r>
        <w:t>Кіцманський центр первинної медичної допомоги»</w:t>
      </w:r>
      <w:r w:rsidRPr="008D3F3F">
        <w:t xml:space="preserve"> </w:t>
      </w:r>
      <w:r>
        <w:rPr>
          <w:lang w:val="uk-UA"/>
        </w:rPr>
        <w:t xml:space="preserve"> </w:t>
      </w:r>
      <w:r w:rsidR="0084274B">
        <w:rPr>
          <w:lang w:val="uk-UA"/>
        </w:rPr>
        <w:t>Євгенію КОСТАШИК</w:t>
      </w:r>
      <w:r>
        <w:rPr>
          <w:lang w:val="uk-UA"/>
        </w:rPr>
        <w:t>.</w:t>
      </w:r>
    </w:p>
    <w:p w:rsidR="008D3F3F" w:rsidRPr="008D3F3F" w:rsidRDefault="008D3F3F" w:rsidP="00DB47E2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 xml:space="preserve">(Дмитро ФІВЧУК),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</w:t>
      </w:r>
      <w:r w:rsidR="001D7C57" w:rsidRPr="0073737F">
        <w:rPr>
          <w:rFonts w:ascii="Times New Roman" w:hAnsi="Times New Roman" w:cs="Times New Roman"/>
          <w:bCs/>
        </w:rPr>
        <w:t>.</w:t>
      </w:r>
    </w:p>
    <w:p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:rsidR="008C568E" w:rsidRPr="008D3F3F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C30E26" w:rsidRPr="00C30E26" w:rsidRDefault="00C962C1" w:rsidP="00DB47E2">
      <w:pPr>
        <w:widowControl w:val="0"/>
        <w:tabs>
          <w:tab w:val="right" w:pos="9963"/>
        </w:tabs>
        <w:jc w:val="both"/>
        <w:rPr>
          <w:rFonts w:ascii="Times New Roman" w:hAnsi="Times New Roman" w:cs="Times New Roman"/>
          <w:b/>
          <w:bCs/>
          <w:snapToGrid w:val="0"/>
          <w:szCs w:val="20"/>
        </w:rPr>
      </w:pPr>
      <w:r>
        <w:rPr>
          <w:rFonts w:ascii="Times New Roman" w:hAnsi="Times New Roman" w:cs="Times New Roman"/>
          <w:b/>
          <w:bCs/>
          <w:snapToGrid w:val="0"/>
          <w:szCs w:val="20"/>
        </w:rPr>
        <w:t>М</w:t>
      </w:r>
      <w:r w:rsidR="00C30E26" w:rsidRPr="00C30E26">
        <w:rPr>
          <w:rFonts w:ascii="Times New Roman" w:hAnsi="Times New Roman" w:cs="Times New Roman"/>
          <w:b/>
          <w:bCs/>
          <w:snapToGrid w:val="0"/>
          <w:szCs w:val="20"/>
        </w:rPr>
        <w:t xml:space="preserve">іський голова     </w:t>
      </w:r>
      <w:r w:rsidR="00C23D49">
        <w:rPr>
          <w:rFonts w:ascii="Times New Roman" w:hAnsi="Times New Roman" w:cs="Times New Roman"/>
          <w:b/>
          <w:bCs/>
          <w:snapToGrid w:val="0"/>
          <w:szCs w:val="20"/>
        </w:rPr>
        <w:t xml:space="preserve">                  </w:t>
      </w:r>
      <w:r w:rsidR="00C30E26" w:rsidRPr="00C30E26">
        <w:rPr>
          <w:rFonts w:ascii="Times New Roman" w:hAnsi="Times New Roman" w:cs="Times New Roman"/>
          <w:b/>
          <w:bCs/>
          <w:snapToGrid w:val="0"/>
          <w:szCs w:val="20"/>
        </w:rPr>
        <w:t xml:space="preserve">             </w:t>
      </w:r>
      <w:r w:rsidR="00DB47E2">
        <w:rPr>
          <w:rFonts w:ascii="Times New Roman" w:hAnsi="Times New Roman" w:cs="Times New Roman"/>
          <w:b/>
          <w:bCs/>
          <w:snapToGrid w:val="0"/>
          <w:szCs w:val="20"/>
        </w:rPr>
        <w:t xml:space="preserve">         </w:t>
      </w:r>
      <w:r w:rsidR="00C30E26" w:rsidRPr="00C30E26">
        <w:rPr>
          <w:rFonts w:ascii="Times New Roman" w:hAnsi="Times New Roman" w:cs="Times New Roman"/>
          <w:b/>
          <w:bCs/>
          <w:snapToGrid w:val="0"/>
          <w:szCs w:val="20"/>
        </w:rPr>
        <w:t xml:space="preserve">                                                       Сергій БУЛЕГА</w:t>
      </w:r>
    </w:p>
    <w:p w:rsidR="0084274B" w:rsidRDefault="0084274B" w:rsidP="0084274B">
      <w:pPr>
        <w:pStyle w:val="af2"/>
        <w:ind w:right="-1"/>
        <w:rPr>
          <w:b/>
          <w:color w:val="auto"/>
        </w:rPr>
      </w:pPr>
    </w:p>
    <w:p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tab/>
      </w:r>
      <w:r w:rsidRPr="004E7155">
        <w:tab/>
      </w:r>
      <w:r w:rsidRPr="004E7155">
        <w:tab/>
      </w:r>
      <w:r w:rsidRPr="004E7155">
        <w:tab/>
      </w:r>
    </w:p>
    <w:p w:rsidR="008C568E" w:rsidRPr="004E7155" w:rsidRDefault="008C568E" w:rsidP="008C568E">
      <w:pPr>
        <w:spacing w:after="160" w:line="259" w:lineRule="auto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br w:type="page"/>
      </w:r>
    </w:p>
    <w:p w:rsid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  <w:sectPr w:rsidR="00C30E26" w:rsidSect="00DB47E2">
          <w:pgSz w:w="11905" w:h="16837"/>
          <w:pgMar w:top="1134" w:right="567" w:bottom="1134" w:left="1701" w:header="0" w:footer="6" w:gutter="0"/>
          <w:cols w:space="720"/>
          <w:noEndnote/>
          <w:docGrid w:linePitch="360"/>
        </w:sectPr>
      </w:pP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jc w:val="both"/>
        <w:rPr>
          <w:b w:val="0"/>
          <w:color w:val="auto"/>
          <w:sz w:val="24"/>
        </w:rPr>
      </w:pPr>
      <w:r>
        <w:rPr>
          <w:color w:val="auto"/>
        </w:rPr>
        <w:lastRenderedPageBreak/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 w:rsidRPr="00C962C1">
        <w:rPr>
          <w:b w:val="0"/>
          <w:color w:val="auto"/>
          <w:sz w:val="24"/>
        </w:rPr>
        <w:t>Додаток 1</w:t>
      </w: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jc w:val="both"/>
        <w:rPr>
          <w:b w:val="0"/>
          <w:sz w:val="24"/>
          <w:szCs w:val="24"/>
        </w:rPr>
      </w:pP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 xml:space="preserve">до рішення </w:t>
      </w:r>
      <w:r w:rsidRPr="00C962C1">
        <w:rPr>
          <w:b w:val="0"/>
          <w:sz w:val="24"/>
          <w:szCs w:val="24"/>
        </w:rPr>
        <w:t>ХХХ</w:t>
      </w:r>
      <w:r w:rsidRPr="00C962C1">
        <w:rPr>
          <w:b w:val="0"/>
          <w:sz w:val="24"/>
          <w:szCs w:val="24"/>
          <w:lang w:val="en-US"/>
        </w:rPr>
        <w:t>V</w:t>
      </w:r>
      <w:r w:rsidRPr="00C962C1">
        <w:rPr>
          <w:b w:val="0"/>
          <w:sz w:val="24"/>
          <w:szCs w:val="24"/>
        </w:rPr>
        <w:t>ІІ сесії Кіцманської</w:t>
      </w: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 xml:space="preserve">міської ради </w:t>
      </w:r>
      <w:r w:rsidRPr="00C962C1">
        <w:rPr>
          <w:b w:val="0"/>
          <w:sz w:val="24"/>
          <w:szCs w:val="24"/>
          <w:lang w:val="en-US"/>
        </w:rPr>
        <w:t>V</w:t>
      </w:r>
      <w:r w:rsidRPr="00C962C1">
        <w:rPr>
          <w:b w:val="0"/>
          <w:sz w:val="24"/>
          <w:szCs w:val="24"/>
        </w:rPr>
        <w:t>ІІІ скликання</w:t>
      </w: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 xml:space="preserve">від </w:t>
      </w:r>
      <w:r w:rsidR="00CE032D">
        <w:rPr>
          <w:b w:val="0"/>
          <w:sz w:val="24"/>
          <w:szCs w:val="24"/>
        </w:rPr>
        <w:t>2</w:t>
      </w:r>
      <w:r w:rsidRPr="00C962C1">
        <w:rPr>
          <w:b w:val="0"/>
          <w:sz w:val="24"/>
          <w:szCs w:val="24"/>
        </w:rPr>
        <w:t>6.09</w:t>
      </w:r>
      <w:r w:rsidR="00CE032D">
        <w:rPr>
          <w:b w:val="0"/>
          <w:sz w:val="24"/>
          <w:szCs w:val="24"/>
        </w:rPr>
        <w:t>.</w:t>
      </w:r>
      <w:r w:rsidRPr="00C962C1">
        <w:rPr>
          <w:b w:val="0"/>
          <w:sz w:val="24"/>
          <w:szCs w:val="24"/>
        </w:rPr>
        <w:t xml:space="preserve">2024 р. </w:t>
      </w:r>
      <w:r w:rsidR="00CE032D">
        <w:rPr>
          <w:b w:val="0"/>
          <w:sz w:val="24"/>
          <w:szCs w:val="24"/>
        </w:rPr>
        <w:t>№304</w:t>
      </w:r>
      <w:bookmarkStart w:id="0" w:name="_GoBack"/>
      <w:bookmarkEnd w:id="0"/>
      <w:r w:rsidR="00CE032D" w:rsidRPr="00CE032D">
        <w:rPr>
          <w:b w:val="0"/>
          <w:sz w:val="24"/>
          <w:szCs w:val="24"/>
        </w:rPr>
        <w:t>/9</w:t>
      </w: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ind w:left="9912" w:firstLine="708"/>
        <w:jc w:val="both"/>
        <w:rPr>
          <w:b w:val="0"/>
          <w:sz w:val="24"/>
          <w:szCs w:val="24"/>
        </w:rPr>
      </w:pPr>
    </w:p>
    <w:p w:rsidR="00C30E26" w:rsidRDefault="00C30E26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tbl>
      <w:tblPr>
        <w:tblW w:w="157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073"/>
        <w:gridCol w:w="1410"/>
        <w:gridCol w:w="1636"/>
        <w:gridCol w:w="1636"/>
        <w:gridCol w:w="1404"/>
        <w:gridCol w:w="1063"/>
        <w:gridCol w:w="1133"/>
        <w:gridCol w:w="1275"/>
        <w:gridCol w:w="1275"/>
      </w:tblGrid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715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Коди</w:t>
            </w:r>
          </w:p>
        </w:tc>
      </w:tr>
      <w:tr w:rsidR="000F07D6" w:rsidRPr="00B9674C" w:rsidTr="00B9674C">
        <w:trPr>
          <w:trHeight w:val="84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Підприємство  </w:t>
            </w:r>
          </w:p>
        </w:tc>
        <w:tc>
          <w:tcPr>
            <w:tcW w:w="8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Комунальне некомерційне підприємство "Кіцманський центр первинної медичної допомоги"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за ЄДРПОУ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38561624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Організаційно-правова форма 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Комунальне некомерційне підприємство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 КОПФГ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150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Територія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59300, м.Кіцмань, вул. Незалежності,1-В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 КОАТУУ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7322510100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Орган державного управління  </w:t>
            </w: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 СПОДУ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Галузь     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Охорона здоров’я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 ЗКГНГ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Вид економічної діяльності    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Загальна медична практика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за  КВЕД 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86.21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Одиниця виміру, грн.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3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Форма власності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Комунальна власність</w:t>
            </w:r>
          </w:p>
        </w:tc>
        <w:tc>
          <w:tcPr>
            <w:tcW w:w="3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Стандарти звітності МСФЗ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Середньооблікова кількість штатних працівників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126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Місцезнаходження  </w:t>
            </w:r>
          </w:p>
        </w:tc>
        <w:tc>
          <w:tcPr>
            <w:tcW w:w="8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59300, м.Кіцмань, вул. Незалежності,1-В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DB47E2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Телефон 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2-24-86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DB47E2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Керівник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Косташик Євгенія Петрівна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DB47E2" w:rsidRPr="00B9674C" w:rsidTr="00DB47E2">
        <w:trPr>
          <w:trHeight w:val="375"/>
          <w:jc w:val="center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</w:tr>
      <w:tr w:rsidR="00DB47E2" w:rsidRPr="00B9674C" w:rsidTr="00DB47E2">
        <w:trPr>
          <w:trHeight w:val="375"/>
          <w:jc w:val="center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</w:tr>
      <w:tr w:rsidR="00DB47E2" w:rsidRPr="00B9674C" w:rsidTr="00DB47E2">
        <w:trPr>
          <w:trHeight w:val="375"/>
          <w:jc w:val="center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</w:tr>
      <w:tr w:rsidR="00DB47E2" w:rsidRPr="00B9674C" w:rsidTr="00DB47E2">
        <w:trPr>
          <w:trHeight w:val="375"/>
          <w:jc w:val="center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B47E2" w:rsidRPr="00B9674C" w:rsidRDefault="00DB47E2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</w:tr>
      <w:tr w:rsidR="000F07D6" w:rsidRPr="00B9674C" w:rsidTr="00DB47E2">
        <w:trPr>
          <w:trHeight w:val="375"/>
          <w:jc w:val="center"/>
        </w:trPr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</w:tr>
      <w:tr w:rsidR="000F07D6" w:rsidRPr="00B9674C" w:rsidTr="00DB47E2">
        <w:trPr>
          <w:trHeight w:val="375"/>
          <w:jc w:val="center"/>
        </w:trPr>
        <w:tc>
          <w:tcPr>
            <w:tcW w:w="15733" w:type="dxa"/>
            <w:gridSpan w:val="10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lastRenderedPageBreak/>
              <w:t xml:space="preserve">ФІНАНСОВИЙ ПЛАН КОМУНАЛЬНОГО НЕКОМЕРЦІЙНОГО ПІДПРИЄМСТВА </w:t>
            </w:r>
          </w:p>
        </w:tc>
      </w:tr>
      <w:tr w:rsidR="000F07D6" w:rsidRPr="00B9674C" w:rsidTr="00DB47E2">
        <w:trPr>
          <w:trHeight w:val="375"/>
          <w:jc w:val="center"/>
        </w:trPr>
        <w:tc>
          <w:tcPr>
            <w:tcW w:w="15733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 xml:space="preserve">"КІЦМАНСЬКИЙ ЦЕНТР ПЕРВИННОЇ  МЕДИЧНОЇ ДОПОМОГИ"  НА 2025  РІК </w:t>
            </w:r>
          </w:p>
        </w:tc>
      </w:tr>
      <w:tr w:rsidR="000F07D6" w:rsidRPr="00B9674C" w:rsidTr="00DB47E2">
        <w:trPr>
          <w:trHeight w:val="37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тис. грн.</w:t>
            </w:r>
          </w:p>
        </w:tc>
      </w:tr>
      <w:tr w:rsidR="000F07D6" w:rsidRPr="00B9674C" w:rsidTr="00DB47E2">
        <w:trPr>
          <w:trHeight w:val="720"/>
          <w:jc w:val="center"/>
        </w:trPr>
        <w:tc>
          <w:tcPr>
            <w:tcW w:w="3828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Найменування показника</w:t>
            </w:r>
          </w:p>
        </w:tc>
        <w:tc>
          <w:tcPr>
            <w:tcW w:w="107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Код рядка 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Факт минулого року 2023</w:t>
            </w:r>
          </w:p>
        </w:tc>
        <w:tc>
          <w:tcPr>
            <w:tcW w:w="163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Фінансовий план поточного року</w:t>
            </w:r>
          </w:p>
        </w:tc>
        <w:tc>
          <w:tcPr>
            <w:tcW w:w="163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Фінансовий план поточного року 2024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Плановий рік  (усього)</w:t>
            </w:r>
          </w:p>
        </w:tc>
        <w:tc>
          <w:tcPr>
            <w:tcW w:w="474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У тому числі за кварталами </w:t>
            </w:r>
          </w:p>
        </w:tc>
      </w:tr>
      <w:tr w:rsidR="000F07D6" w:rsidRPr="00B9674C" w:rsidTr="00B9674C">
        <w:trPr>
          <w:trHeight w:val="1230"/>
          <w:jc w:val="center"/>
        </w:trPr>
        <w:tc>
          <w:tcPr>
            <w:tcW w:w="3828" w:type="dxa"/>
            <w:vMerge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073" w:type="dxa"/>
            <w:vMerge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410" w:type="dxa"/>
            <w:vMerge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404" w:type="dxa"/>
            <w:vMerge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І 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ІІ 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ІІІ 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ІV </w:t>
            </w:r>
          </w:p>
        </w:tc>
      </w:tr>
      <w:tr w:rsidR="000F07D6" w:rsidRPr="00B9674C" w:rsidTr="00B9674C">
        <w:trPr>
          <w:trHeight w:val="360"/>
          <w:jc w:val="center"/>
        </w:trPr>
        <w:tc>
          <w:tcPr>
            <w:tcW w:w="3828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</w:t>
            </w:r>
          </w:p>
        </w:tc>
      </w:tr>
      <w:tr w:rsidR="000F07D6" w:rsidRPr="00B9674C" w:rsidTr="00B9674C">
        <w:trPr>
          <w:trHeight w:val="615"/>
          <w:jc w:val="center"/>
        </w:trPr>
        <w:tc>
          <w:tcPr>
            <w:tcW w:w="15733" w:type="dxa"/>
            <w:gridSpan w:val="10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I. Фінансові результати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0F07D6" w:rsidRPr="004F5E91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ru-RU"/>
              </w:rPr>
            </w:pPr>
            <w:r w:rsidRPr="004F5E91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ru-RU"/>
              </w:rPr>
              <w:t>Дохід  (виручка) від реалізації продукції (товарів, робіт, послуг):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010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36 776,2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39 782,9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43 761,3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11 266,5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11 081,1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10 517,4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10 896,4 </w:t>
            </w:r>
          </w:p>
        </w:tc>
      </w:tr>
      <w:tr w:rsidR="000F07D6" w:rsidRPr="00B9674C" w:rsidTr="00B9674C">
        <w:trPr>
          <w:trHeight w:val="405"/>
          <w:jc w:val="center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в т.ч. за рахунок коштів за договором з НСЗУ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011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28 106,4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28 343,4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31 178,0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7 794,5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7 794,5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7 794,5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7 794,5 </w:t>
            </w:r>
          </w:p>
        </w:tc>
      </w:tr>
      <w:tr w:rsidR="000F07D6" w:rsidRPr="00B9674C" w:rsidTr="00B9674C">
        <w:trPr>
          <w:trHeight w:val="40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в т.ч. за рахунок бюджетних коштів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012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2 332,7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3 600,0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3 959,9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1 320,9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968,4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670,3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1 000,3</w:t>
            </w:r>
          </w:p>
        </w:tc>
      </w:tr>
      <w:tr w:rsidR="000F07D6" w:rsidRPr="00B9674C" w:rsidTr="00B9674C">
        <w:trPr>
          <w:trHeight w:val="49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в т.ч. за рахунок централізованого постачання та гуманітарної допомоги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013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6 324,7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7 800,0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8 580,0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2 145,0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2 310,0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2 035,0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2 090,0</w:t>
            </w:r>
          </w:p>
        </w:tc>
      </w:tr>
      <w:tr w:rsidR="000F07D6" w:rsidRPr="00B9674C" w:rsidTr="00B9674C">
        <w:trPr>
          <w:trHeight w:val="49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в т.ч. за надання медичних та немедичних послуг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014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12,4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 39,5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    43,4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6,05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8,2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17,6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11,55</w:t>
            </w:r>
          </w:p>
        </w:tc>
      </w:tr>
      <w:tr w:rsidR="000F07D6" w:rsidRPr="00B9674C" w:rsidTr="00B9674C">
        <w:trPr>
          <w:trHeight w:val="40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Інші надходження (доходи) у тому числі: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020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223,4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 245,3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     270,1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  66,8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  63,6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  66,6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  73,1 </w:t>
            </w:r>
          </w:p>
        </w:tc>
      </w:tr>
      <w:tr w:rsidR="000F07D6" w:rsidRPr="00B9674C" w:rsidTr="00B9674C">
        <w:trPr>
          <w:trHeight w:val="750"/>
          <w:jc w:val="center"/>
        </w:trPr>
        <w:tc>
          <w:tcPr>
            <w:tcW w:w="3828" w:type="dxa"/>
            <w:shd w:val="clear" w:color="auto" w:fill="auto"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надходження від додаткової господарської діяльності  (отримані % по депозитах)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021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200,0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204,5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  224,9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57,4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55,2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57,2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55,1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shd w:val="clear" w:color="auto" w:fill="auto"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надходження (доходи) від реалізації майна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022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lastRenderedPageBreak/>
              <w:t>надходження коштів як компенсація орендарем комунальних послуг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023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23,4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 40,8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    45,2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9,4  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18,0</w:t>
            </w:r>
          </w:p>
        </w:tc>
      </w:tr>
      <w:tr w:rsidR="000F07D6" w:rsidRPr="00B9674C" w:rsidTr="00B9674C">
        <w:trPr>
          <w:trHeight w:val="510"/>
          <w:jc w:val="center"/>
        </w:trPr>
        <w:tc>
          <w:tcPr>
            <w:tcW w:w="15733" w:type="dxa"/>
            <w:gridSpan w:val="10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 xml:space="preserve"> Видатки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Собівартість реалізованої продукції (товарів, робіт, послуг)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030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23 502,4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26 134,0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28 747,4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6 773,7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7 214,8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7 439,0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7 319,9 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15733" w:type="dxa"/>
            <w:gridSpan w:val="10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у тому числі за економічними елементами: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Матеріальні затрати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031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854,50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1980,50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2178,60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394,40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603,6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655,7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524,9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Витрати на оплату праці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032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17838,80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19070,00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20977,00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5027,00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5 225,0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5 335,0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5 390,0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Відрахування на соціальні заходи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033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3790,50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4195,40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4614,90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1105,90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1 149,5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1 173,7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1 185,8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Амортизація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034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383,10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475,00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522,50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165,00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104,5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132,0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121,0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Інші операційні витрати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035</w:t>
            </w:r>
          </w:p>
        </w:tc>
        <w:tc>
          <w:tcPr>
            <w:tcW w:w="1410" w:type="dxa"/>
            <w:shd w:val="clear" w:color="auto" w:fill="auto"/>
            <w:vAlign w:val="bottom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635,5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413,10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454,40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81,4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132,2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142,6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98,2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Адміністративні витрати 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040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4 862,0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4 942,7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5 436,8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1 352,2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1 317,8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1 374,6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1 392,2</w:t>
            </w:r>
          </w:p>
        </w:tc>
      </w:tr>
      <w:tr w:rsidR="000F07D6" w:rsidRPr="00B9674C" w:rsidTr="00B9674C">
        <w:trPr>
          <w:trHeight w:val="465"/>
          <w:jc w:val="center"/>
        </w:trPr>
        <w:tc>
          <w:tcPr>
            <w:tcW w:w="15733" w:type="dxa"/>
            <w:gridSpan w:val="10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у тому числі за економічними елементами: 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Матеріальні затрати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041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159,3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280,7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308,7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75,1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76,1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77,1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80,4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Витрати на оплату праці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042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3 715,3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3 610,0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3 971,0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979,0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968,0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1 012,0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1 012,0</w:t>
            </w:r>
          </w:p>
        </w:tc>
      </w:tr>
      <w:tr w:rsidR="000F07D6" w:rsidRPr="00B9674C" w:rsidTr="00B9674C">
        <w:trPr>
          <w:trHeight w:val="46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Відрахування на соціальні заходи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043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798,0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794,2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873,6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215,4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213,0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222,6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222,6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Амортизація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044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18,1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110,0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121,0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38,5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33,0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Інші операційні витрати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045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171,3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147,8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162,5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44,2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38,7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35,4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44,2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Інші операційні витрати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050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9 421,8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9 861,7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10 848,5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3 463,4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2 860,5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2 018,8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2 505,8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15733" w:type="dxa"/>
            <w:gridSpan w:val="10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у тому числі за економічними елементами: 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Матеріальні затрати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051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7 746,9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7 181,9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7 900,1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2 539,5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2 250,7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1 183,7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1 926,2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lastRenderedPageBreak/>
              <w:t>Витрати на оплату праці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052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70,7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125,0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137,7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30,3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35,8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41,3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30,3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Відрахування на соціальні заходи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053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81,1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100,3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110,3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24,2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28,6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30,0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Амортизація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054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535,4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910,2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1 001,6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256,0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248,4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248,5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248,7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Інші операційні витрати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055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987,7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1 544,3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1 698,8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613,4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298,1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516,7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270,6</w:t>
            </w:r>
          </w:p>
        </w:tc>
      </w:tr>
      <w:tr w:rsidR="000F07D6" w:rsidRPr="00B9674C" w:rsidTr="00B9674C">
        <w:trPr>
          <w:trHeight w:val="495"/>
          <w:jc w:val="center"/>
        </w:trPr>
        <w:tc>
          <w:tcPr>
            <w:tcW w:w="15733" w:type="dxa"/>
            <w:gridSpan w:val="10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ІІ. Елементи операційних витрат  (разом) 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у тому числі за економічними елементами: 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060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37 786,2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40 938,4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45 032,7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11 589,3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11 393,1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10 832,4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11 217,9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Матеріальні затрати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061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8 760,7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9 443,1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10 387,4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3 009,0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2 930,4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1 916,5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2 531,5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Витрати на оплату праці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062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21 624,8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22 805,0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25 085,7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6 036,3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6 228,8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6 388,3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6 432,3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Відрахування на соціальні заходи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063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4 669,6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5 089,9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5 598,8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1 345,5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1 390,0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1 424,9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1 438,4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Амортизація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064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936,6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1 495,2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1 645,1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459,5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374,9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408,0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402,7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Інші операційні витрати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065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1 794,5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2 105,2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2 315,7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739,0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469,0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694,7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413,0</w:t>
            </w:r>
          </w:p>
        </w:tc>
      </w:tr>
      <w:tr w:rsidR="000F07D6" w:rsidRPr="00B9674C" w:rsidTr="00B9674C">
        <w:trPr>
          <w:trHeight w:val="420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Неопераційні витрати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070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6,4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28,1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6,4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7,0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7,2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7,5</w:t>
            </w:r>
          </w:p>
        </w:tc>
      </w:tr>
      <w:tr w:rsidR="000F07D6" w:rsidRPr="00B9674C" w:rsidTr="00B9674C">
        <w:trPr>
          <w:trHeight w:val="510"/>
          <w:jc w:val="center"/>
        </w:trPr>
        <w:tc>
          <w:tcPr>
            <w:tcW w:w="15733" w:type="dxa"/>
            <w:gridSpan w:val="10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 xml:space="preserve"> III Інвестиційна діяльність 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Доходи від інвестиційної діяльності, у т. ч.: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080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534,3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 910,2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1 001,3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256,1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248,4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248,4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248,4</w:t>
            </w:r>
          </w:p>
        </w:tc>
      </w:tr>
      <w:tr w:rsidR="000F07D6" w:rsidRPr="00B9674C" w:rsidTr="00B9674C">
        <w:trPr>
          <w:trHeight w:val="82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Неопераційний дохід від амортизації по НА та ОЗ, що отримані як цільове фінансування та безоплатно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081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534,3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910,2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1 001,3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256,1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248,4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248,4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248,4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Капітальні інвестиції, усього, у тому числі: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090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 xml:space="preserve">        2 473,3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2 020,0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2 222,0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550,0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594,0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528,0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550,0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придбання (виготовлення) основних засобів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091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1 853,8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2 020,0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2 222,0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550,0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594,0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528,0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550,0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lastRenderedPageBreak/>
              <w:t xml:space="preserve">      в т. ч. за рахунок бюджетних коштів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092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281,6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1 010,0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1 111,0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275,0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297,0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264,0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275,0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в т. ч. благодійна допомога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093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932,7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1 010,0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1 111,0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275,0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297,0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264,0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275,0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капітальний ремонт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094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619,5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в т. ч. за рахунок бюджетних коштів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095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</w:tr>
      <w:tr w:rsidR="000F07D6" w:rsidRPr="00B9674C" w:rsidTr="00B9674C">
        <w:trPr>
          <w:trHeight w:val="49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Усього доходів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100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37 533,9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40 938,4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45 032,7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11 589,3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11 393,1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10 832,4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11 217,9</w:t>
            </w:r>
          </w:p>
        </w:tc>
      </w:tr>
      <w:tr w:rsidR="000F07D6" w:rsidRPr="00B9674C" w:rsidTr="00B9674C">
        <w:trPr>
          <w:trHeight w:val="46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Усього витрат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37 792,6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40 938,4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45 032,7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11 589,3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11 393,1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10 832,4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11 217,9</w:t>
            </w:r>
          </w:p>
        </w:tc>
      </w:tr>
      <w:tr w:rsidR="000F07D6" w:rsidRPr="00B9674C" w:rsidTr="00B9674C">
        <w:trPr>
          <w:trHeight w:val="46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Фінансові результати від звичайної діяльності </w:t>
            </w:r>
          </w:p>
        </w:tc>
        <w:tc>
          <w:tcPr>
            <w:tcW w:w="11905" w:type="dxa"/>
            <w:gridSpan w:val="9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B9674C">
        <w:trPr>
          <w:trHeight w:val="46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прибуток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120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-258,7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</w:tr>
      <w:tr w:rsidR="000F07D6" w:rsidRPr="00B9674C" w:rsidTr="00B9674C">
        <w:trPr>
          <w:trHeight w:val="46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збиток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130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</w:tr>
      <w:tr w:rsidR="000F07D6" w:rsidRPr="00B9674C" w:rsidTr="00B9674C">
        <w:trPr>
          <w:trHeight w:val="49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ІV. Додаткова інформація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B9674C">
        <w:trPr>
          <w:trHeight w:val="390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Штатна чисельність працівників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139,00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129,75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140,25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140,25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140,25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140,25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140,25</w:t>
            </w:r>
          </w:p>
        </w:tc>
      </w:tr>
      <w:tr w:rsidR="000F07D6" w:rsidRPr="00B9674C" w:rsidTr="00B9674C">
        <w:trPr>
          <w:trHeight w:val="390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Первісна вартість основних засобів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11 747,0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9 300,0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12 472,0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12 472,0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12 472,0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12 472,0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12 472,0</w:t>
            </w:r>
          </w:p>
        </w:tc>
      </w:tr>
      <w:tr w:rsidR="000F07D6" w:rsidRPr="00B9674C" w:rsidTr="00B9674C">
        <w:trPr>
          <w:trHeight w:val="390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Податкова заборгованість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160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</w:tr>
      <w:tr w:rsidR="000F07D6" w:rsidRPr="00B9674C" w:rsidTr="00B9674C">
        <w:trPr>
          <w:trHeight w:val="390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Заборгованість перед працівниками за заробітною платою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170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</w:tr>
    </w:tbl>
    <w:p w:rsidR="00C962C1" w:rsidRDefault="00C962C1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C962C1" w:rsidRDefault="00C962C1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  <w:r w:rsidRPr="00C962C1">
        <w:rPr>
          <w:color w:val="auto"/>
          <w:sz w:val="24"/>
        </w:rPr>
        <w:tab/>
        <w:t xml:space="preserve">Секретар Кіцманської міської ради </w:t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  <w:t xml:space="preserve">   </w:t>
      </w:r>
      <w:r w:rsidR="00B9674C">
        <w:rPr>
          <w:color w:val="auto"/>
          <w:sz w:val="24"/>
        </w:rPr>
        <w:t xml:space="preserve">               </w:t>
      </w:r>
      <w:r w:rsidRPr="00C962C1">
        <w:rPr>
          <w:color w:val="auto"/>
          <w:sz w:val="24"/>
        </w:rPr>
        <w:t xml:space="preserve">   Іван СЕМЕНЮК</w:t>
      </w:r>
    </w:p>
    <w:p w:rsidR="00C962C1" w:rsidRPr="00C962C1" w:rsidRDefault="00C962C1" w:rsidP="00871C69">
      <w:pPr>
        <w:pStyle w:val="30"/>
        <w:shd w:val="clear" w:color="auto" w:fill="auto"/>
        <w:spacing w:before="0" w:line="240" w:lineRule="auto"/>
        <w:rPr>
          <w:color w:val="auto"/>
          <w:sz w:val="24"/>
        </w:rPr>
      </w:pPr>
    </w:p>
    <w:sectPr w:rsidR="00C962C1" w:rsidRPr="00C962C1" w:rsidSect="00DB47E2">
      <w:pgSz w:w="16837" w:h="11905" w:orient="landscape"/>
      <w:pgMar w:top="1701" w:right="567" w:bottom="567" w:left="56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F79" w:rsidRDefault="00AC6F79">
      <w:r>
        <w:separator/>
      </w:r>
    </w:p>
  </w:endnote>
  <w:endnote w:type="continuationSeparator" w:id="0">
    <w:p w:rsidR="00AC6F79" w:rsidRDefault="00AC6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F79" w:rsidRDefault="00AC6F79"/>
  </w:footnote>
  <w:footnote w:type="continuationSeparator" w:id="0">
    <w:p w:rsidR="00AC6F79" w:rsidRDefault="00AC6F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5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4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87B97"/>
    <w:rsid w:val="000113D3"/>
    <w:rsid w:val="000132BD"/>
    <w:rsid w:val="00014C46"/>
    <w:rsid w:val="000607DE"/>
    <w:rsid w:val="00077D5B"/>
    <w:rsid w:val="000B0A92"/>
    <w:rsid w:val="000C5946"/>
    <w:rsid w:val="000E240B"/>
    <w:rsid w:val="000F07D6"/>
    <w:rsid w:val="0010716B"/>
    <w:rsid w:val="001106EA"/>
    <w:rsid w:val="0012380A"/>
    <w:rsid w:val="00143A40"/>
    <w:rsid w:val="00153D88"/>
    <w:rsid w:val="00175E00"/>
    <w:rsid w:val="00177008"/>
    <w:rsid w:val="001956F2"/>
    <w:rsid w:val="001B0EC4"/>
    <w:rsid w:val="001D0E17"/>
    <w:rsid w:val="001D14B8"/>
    <w:rsid w:val="001D39BE"/>
    <w:rsid w:val="001D7C57"/>
    <w:rsid w:val="001E364B"/>
    <w:rsid w:val="001E74CC"/>
    <w:rsid w:val="00242E9D"/>
    <w:rsid w:val="00251B9A"/>
    <w:rsid w:val="0027376F"/>
    <w:rsid w:val="00287B97"/>
    <w:rsid w:val="00291DA7"/>
    <w:rsid w:val="002D7858"/>
    <w:rsid w:val="002E5771"/>
    <w:rsid w:val="003107C6"/>
    <w:rsid w:val="00322124"/>
    <w:rsid w:val="00347FF2"/>
    <w:rsid w:val="00351513"/>
    <w:rsid w:val="00382AE1"/>
    <w:rsid w:val="003B3D9A"/>
    <w:rsid w:val="003D6972"/>
    <w:rsid w:val="003E60DD"/>
    <w:rsid w:val="0041084A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5E91"/>
    <w:rsid w:val="00500C33"/>
    <w:rsid w:val="00504CCF"/>
    <w:rsid w:val="00507821"/>
    <w:rsid w:val="00512A90"/>
    <w:rsid w:val="005173DB"/>
    <w:rsid w:val="0058628E"/>
    <w:rsid w:val="005D2778"/>
    <w:rsid w:val="005E63A2"/>
    <w:rsid w:val="005F7A2F"/>
    <w:rsid w:val="006072A4"/>
    <w:rsid w:val="006301A9"/>
    <w:rsid w:val="00641DDC"/>
    <w:rsid w:val="006507DE"/>
    <w:rsid w:val="006C64D5"/>
    <w:rsid w:val="00717BB7"/>
    <w:rsid w:val="00746514"/>
    <w:rsid w:val="00747FA3"/>
    <w:rsid w:val="00764D7B"/>
    <w:rsid w:val="0077051C"/>
    <w:rsid w:val="007B7B0F"/>
    <w:rsid w:val="007C4460"/>
    <w:rsid w:val="007C75D1"/>
    <w:rsid w:val="007D1905"/>
    <w:rsid w:val="007E2ECF"/>
    <w:rsid w:val="00823FE1"/>
    <w:rsid w:val="00834717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1748A"/>
    <w:rsid w:val="00954EE9"/>
    <w:rsid w:val="0098341B"/>
    <w:rsid w:val="00A02A89"/>
    <w:rsid w:val="00A04981"/>
    <w:rsid w:val="00A1296A"/>
    <w:rsid w:val="00A20E0A"/>
    <w:rsid w:val="00A32020"/>
    <w:rsid w:val="00A35090"/>
    <w:rsid w:val="00A36EE4"/>
    <w:rsid w:val="00A73B62"/>
    <w:rsid w:val="00AA5F52"/>
    <w:rsid w:val="00AC6F79"/>
    <w:rsid w:val="00AE05C3"/>
    <w:rsid w:val="00AE4354"/>
    <w:rsid w:val="00B12D3B"/>
    <w:rsid w:val="00B76AEF"/>
    <w:rsid w:val="00B8413C"/>
    <w:rsid w:val="00B94F62"/>
    <w:rsid w:val="00B9674C"/>
    <w:rsid w:val="00BF5B70"/>
    <w:rsid w:val="00C03309"/>
    <w:rsid w:val="00C0727C"/>
    <w:rsid w:val="00C23D49"/>
    <w:rsid w:val="00C30E26"/>
    <w:rsid w:val="00C8769F"/>
    <w:rsid w:val="00C877E7"/>
    <w:rsid w:val="00C94D21"/>
    <w:rsid w:val="00C962C1"/>
    <w:rsid w:val="00CC2A26"/>
    <w:rsid w:val="00CE032D"/>
    <w:rsid w:val="00D114EA"/>
    <w:rsid w:val="00D17423"/>
    <w:rsid w:val="00D3609F"/>
    <w:rsid w:val="00DB0002"/>
    <w:rsid w:val="00DB299E"/>
    <w:rsid w:val="00DB47E2"/>
    <w:rsid w:val="00DD48FA"/>
    <w:rsid w:val="00DF3C3A"/>
    <w:rsid w:val="00E06481"/>
    <w:rsid w:val="00E24FB9"/>
    <w:rsid w:val="00E47530"/>
    <w:rsid w:val="00E54856"/>
    <w:rsid w:val="00E54EE8"/>
    <w:rsid w:val="00E5718A"/>
    <w:rsid w:val="00ED0528"/>
    <w:rsid w:val="00F11C02"/>
    <w:rsid w:val="00F15E3D"/>
    <w:rsid w:val="00F177C2"/>
    <w:rsid w:val="00F24212"/>
    <w:rsid w:val="00F65D2B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EC75A1F"/>
  <w15:docId w15:val="{436654E7-45ED-4861-B573-CCCE72F87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2">
    <w:name w:val="Body Text"/>
    <w:basedOn w:val="a"/>
    <w:link w:val="af3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3">
    <w:name w:val="Основной текст Знак"/>
    <w:basedOn w:val="a0"/>
    <w:link w:val="af2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4">
    <w:name w:val="header"/>
    <w:basedOn w:val="a"/>
    <w:link w:val="af5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7">
    <w:name w:val="footer"/>
    <w:basedOn w:val="a"/>
    <w:link w:val="af8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9">
    <w:name w:val="FollowedHyperlink"/>
    <w:basedOn w:val="a0"/>
    <w:uiPriority w:val="99"/>
    <w:semiHidden/>
    <w:unhideWhenUsed/>
    <w:rsid w:val="00C30E26"/>
    <w:rPr>
      <w:color w:val="954F72"/>
      <w:u w:val="single"/>
    </w:rPr>
  </w:style>
  <w:style w:type="paragraph" w:customStyle="1" w:styleId="msonormal0">
    <w:name w:val="msonormal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font5">
    <w:name w:val="font5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font6">
    <w:name w:val="font6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font7">
    <w:name w:val="font7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63">
    <w:name w:val="xl6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4">
    <w:name w:val="xl64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5">
    <w:name w:val="xl65"/>
    <w:basedOn w:val="a"/>
    <w:rsid w:val="00C30E26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6">
    <w:name w:val="xl66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7">
    <w:name w:val="xl6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8">
    <w:name w:val="xl6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9">
    <w:name w:val="xl6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0">
    <w:name w:val="xl70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1">
    <w:name w:val="xl71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2">
    <w:name w:val="xl72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3">
    <w:name w:val="xl73"/>
    <w:basedOn w:val="a"/>
    <w:rsid w:val="00C30E2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4">
    <w:name w:val="xl74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5">
    <w:name w:val="xl7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6">
    <w:name w:val="xl7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7">
    <w:name w:val="xl77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78">
    <w:name w:val="xl78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9">
    <w:name w:val="xl7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0">
    <w:name w:val="xl80"/>
    <w:basedOn w:val="a"/>
    <w:rsid w:val="00C30E26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81">
    <w:name w:val="xl8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82">
    <w:name w:val="xl8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83">
    <w:name w:val="xl8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84">
    <w:name w:val="xl8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85">
    <w:name w:val="xl85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6">
    <w:name w:val="xl86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7">
    <w:name w:val="xl8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88">
    <w:name w:val="xl8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9">
    <w:name w:val="xl8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0">
    <w:name w:val="xl9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1">
    <w:name w:val="xl9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92">
    <w:name w:val="xl9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3">
    <w:name w:val="xl9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4">
    <w:name w:val="xl94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5">
    <w:name w:val="xl9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96">
    <w:name w:val="xl9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97">
    <w:name w:val="xl9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98">
    <w:name w:val="xl9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9">
    <w:name w:val="xl99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100">
    <w:name w:val="xl10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01">
    <w:name w:val="xl10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02">
    <w:name w:val="xl10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03">
    <w:name w:val="xl10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4">
    <w:name w:val="xl10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05">
    <w:name w:val="xl10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6">
    <w:name w:val="xl10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7">
    <w:name w:val="xl10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8">
    <w:name w:val="xl10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9">
    <w:name w:val="xl109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0">
    <w:name w:val="xl110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1">
    <w:name w:val="xl111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2">
    <w:name w:val="xl112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3">
    <w:name w:val="xl113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114">
    <w:name w:val="xl114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5">
    <w:name w:val="xl115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6">
    <w:name w:val="xl116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7">
    <w:name w:val="xl11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8">
    <w:name w:val="xl11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9">
    <w:name w:val="xl11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0">
    <w:name w:val="xl12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21">
    <w:name w:val="xl121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2">
    <w:name w:val="xl122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23">
    <w:name w:val="xl123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4">
    <w:name w:val="xl124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5">
    <w:name w:val="xl125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6">
    <w:name w:val="xl12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7">
    <w:name w:val="xl127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8">
    <w:name w:val="xl128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9">
    <w:name w:val="xl129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0">
    <w:name w:val="xl130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31">
    <w:name w:val="xl131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2">
    <w:name w:val="xl132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3">
    <w:name w:val="xl133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34">
    <w:name w:val="xl134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5">
    <w:name w:val="xl135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6">
    <w:name w:val="xl136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7">
    <w:name w:val="xl137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8">
    <w:name w:val="xl138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9">
    <w:name w:val="xl139"/>
    <w:basedOn w:val="a"/>
    <w:rsid w:val="00C30E2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0">
    <w:name w:val="xl140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1">
    <w:name w:val="xl14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2">
    <w:name w:val="xl14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3">
    <w:name w:val="xl143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4">
    <w:name w:val="xl144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5">
    <w:name w:val="xl145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46">
    <w:name w:val="xl14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7">
    <w:name w:val="xl14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8">
    <w:name w:val="xl14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9">
    <w:name w:val="xl14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50">
    <w:name w:val="xl15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1">
    <w:name w:val="xl15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2">
    <w:name w:val="xl15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3">
    <w:name w:val="xl15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4">
    <w:name w:val="xl15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5">
    <w:name w:val="xl15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6">
    <w:name w:val="xl15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7">
    <w:name w:val="xl15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8">
    <w:name w:val="xl15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9">
    <w:name w:val="xl15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0">
    <w:name w:val="xl16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1">
    <w:name w:val="xl16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2">
    <w:name w:val="xl16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163">
    <w:name w:val="xl16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64">
    <w:name w:val="xl16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5">
    <w:name w:val="xl16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6">
    <w:name w:val="xl16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7">
    <w:name w:val="xl16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8">
    <w:name w:val="xl168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9">
    <w:name w:val="xl169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0">
    <w:name w:val="xl170"/>
    <w:basedOn w:val="a"/>
    <w:rsid w:val="00C30E26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1">
    <w:name w:val="xl171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2">
    <w:name w:val="xl172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73">
    <w:name w:val="xl17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4">
    <w:name w:val="xl174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5">
    <w:name w:val="xl175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6">
    <w:name w:val="xl176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u w:val="single"/>
    </w:rPr>
  </w:style>
  <w:style w:type="paragraph" w:customStyle="1" w:styleId="xl177">
    <w:name w:val="xl177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8">
    <w:name w:val="xl178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79">
    <w:name w:val="xl17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0">
    <w:name w:val="xl18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1">
    <w:name w:val="xl181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2">
    <w:name w:val="xl18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3">
    <w:name w:val="xl18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4">
    <w:name w:val="xl18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5">
    <w:name w:val="xl18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6">
    <w:name w:val="xl186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7">
    <w:name w:val="xl187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8">
    <w:name w:val="xl188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9">
    <w:name w:val="xl189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90">
    <w:name w:val="xl19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91">
    <w:name w:val="xl19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92">
    <w:name w:val="xl19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93">
    <w:name w:val="xl19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94">
    <w:name w:val="xl19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5">
    <w:name w:val="xl19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6">
    <w:name w:val="xl196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7">
    <w:name w:val="xl197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8">
    <w:name w:val="xl198"/>
    <w:basedOn w:val="a"/>
    <w:rsid w:val="00C30E26"/>
    <w:pP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9">
    <w:name w:val="xl199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00">
    <w:name w:val="xl20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1">
    <w:name w:val="xl20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02">
    <w:name w:val="xl202"/>
    <w:basedOn w:val="a"/>
    <w:rsid w:val="00C30E26"/>
    <w:pP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3">
    <w:name w:val="xl203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04">
    <w:name w:val="xl20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5">
    <w:name w:val="xl20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6">
    <w:name w:val="xl20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7">
    <w:name w:val="xl20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8">
    <w:name w:val="xl208"/>
    <w:basedOn w:val="a"/>
    <w:rsid w:val="00C30E26"/>
    <w:pP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9">
    <w:name w:val="xl209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10">
    <w:name w:val="xl210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1">
    <w:name w:val="xl211"/>
    <w:basedOn w:val="a"/>
    <w:rsid w:val="00C30E26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12">
    <w:name w:val="xl212"/>
    <w:basedOn w:val="a"/>
    <w:rsid w:val="00C30E2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3">
    <w:name w:val="xl213"/>
    <w:basedOn w:val="a"/>
    <w:rsid w:val="00C30E26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4">
    <w:name w:val="xl214"/>
    <w:basedOn w:val="a"/>
    <w:rsid w:val="00C30E2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5">
    <w:name w:val="xl215"/>
    <w:basedOn w:val="a"/>
    <w:rsid w:val="00C30E2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6">
    <w:name w:val="xl216"/>
    <w:basedOn w:val="a"/>
    <w:rsid w:val="00C30E26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7">
    <w:name w:val="xl217"/>
    <w:basedOn w:val="a"/>
    <w:rsid w:val="00C30E2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8">
    <w:name w:val="xl218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9">
    <w:name w:val="xl219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20">
    <w:name w:val="xl220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21">
    <w:name w:val="xl221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22">
    <w:name w:val="xl222"/>
    <w:basedOn w:val="a"/>
    <w:rsid w:val="00C30E2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3">
    <w:name w:val="xl223"/>
    <w:basedOn w:val="a"/>
    <w:rsid w:val="00C30E2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4">
    <w:name w:val="xl224"/>
    <w:basedOn w:val="a"/>
    <w:rsid w:val="00C30E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5">
    <w:name w:val="xl225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226">
    <w:name w:val="xl226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227">
    <w:name w:val="xl22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28">
    <w:name w:val="xl228"/>
    <w:basedOn w:val="a"/>
    <w:rsid w:val="00C30E2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29">
    <w:name w:val="xl229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0">
    <w:name w:val="xl23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1">
    <w:name w:val="xl231"/>
    <w:basedOn w:val="a"/>
    <w:rsid w:val="00C30E26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2">
    <w:name w:val="xl232"/>
    <w:basedOn w:val="a"/>
    <w:rsid w:val="00C30E2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3">
    <w:name w:val="xl233"/>
    <w:basedOn w:val="a"/>
    <w:rsid w:val="00C30E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4">
    <w:name w:val="xl234"/>
    <w:basedOn w:val="a"/>
    <w:rsid w:val="00C30E2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5">
    <w:name w:val="xl235"/>
    <w:basedOn w:val="a"/>
    <w:rsid w:val="00C30E2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6">
    <w:name w:val="xl23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37">
    <w:name w:val="xl237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23">
    <w:name w:val="Название объекта2"/>
    <w:basedOn w:val="a"/>
    <w:next w:val="a"/>
    <w:rsid w:val="00C23D49"/>
    <w:pPr>
      <w:jc w:val="center"/>
    </w:pPr>
    <w:rPr>
      <w:rFonts w:ascii="Times New Roman" w:eastAsia="Times New Roman" w:hAnsi="Times New Roman" w:cs="Times New Roman"/>
      <w:b/>
      <w:color w:val="auto"/>
      <w:sz w:val="26"/>
      <w:lang w:val="ru-RU" w:eastAsia="ru-RU"/>
    </w:rPr>
  </w:style>
  <w:style w:type="paragraph" w:customStyle="1" w:styleId="120">
    <w:name w:val="Заголовок 12"/>
    <w:basedOn w:val="a"/>
    <w:next w:val="a"/>
    <w:rsid w:val="00C23D49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lang w:val="ru-RU" w:eastAsia="ru-RU"/>
    </w:rPr>
  </w:style>
  <w:style w:type="paragraph" w:styleId="afa">
    <w:name w:val="Title"/>
    <w:basedOn w:val="a"/>
    <w:link w:val="afb"/>
    <w:qFormat/>
    <w:rsid w:val="00C23D49"/>
    <w:pPr>
      <w:jc w:val="center"/>
    </w:pPr>
    <w:rPr>
      <w:rFonts w:ascii="Arial Black" w:eastAsia="Times New Roman" w:hAnsi="Arial Black" w:cs="Arial Black"/>
      <w:color w:val="auto"/>
      <w:szCs w:val="20"/>
      <w:lang w:eastAsia="ru-RU"/>
    </w:rPr>
  </w:style>
  <w:style w:type="character" w:customStyle="1" w:styleId="afb">
    <w:name w:val="Заголовок Знак"/>
    <w:basedOn w:val="a0"/>
    <w:link w:val="afa"/>
    <w:rsid w:val="00C23D49"/>
    <w:rPr>
      <w:rFonts w:ascii="Arial Black" w:eastAsia="Times New Roman" w:hAnsi="Arial Black" w:cs="Arial Black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6</Pages>
  <Words>1267</Words>
  <Characters>7227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8</cp:revision>
  <cp:lastPrinted>2023-10-30T13:34:00Z</cp:lastPrinted>
  <dcterms:created xsi:type="dcterms:W3CDTF">2024-08-29T09:45:00Z</dcterms:created>
  <dcterms:modified xsi:type="dcterms:W3CDTF">2024-10-03T15:00:00Z</dcterms:modified>
</cp:coreProperties>
</file>