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3E96" w:rsidRPr="00CB3E96" w:rsidRDefault="00CB3E96" w:rsidP="00CB3E96">
      <w:pPr>
        <w:shd w:val="clear" w:color="000000" w:fill="FFFFFF"/>
        <w:spacing w:after="0"/>
        <w:jc w:val="center"/>
        <w:rPr>
          <w:rFonts w:ascii="Times New Roman" w:hAnsi="Times New Roman" w:cs="Times New Roman"/>
          <w:b/>
        </w:rPr>
      </w:pPr>
      <w:bookmarkStart w:id="0" w:name="_Hlk479844739"/>
      <w:r>
        <w:rPr>
          <w:b/>
          <w:noProof/>
          <w:lang w:val="ru-RU" w:eastAsia="ru-RU"/>
        </w:rPr>
        <w:drawing>
          <wp:inline distT="0" distB="0" distL="0" distR="0" wp14:anchorId="2D7D6D34" wp14:editId="3FD3332A">
            <wp:extent cx="476885" cy="620395"/>
            <wp:effectExtent l="0" t="0" r="0" b="8255"/>
            <wp:docPr id="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ображення1"/>
                    <pic:cNvPicPr>
                      <a:picLocks noRo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CB3E96" w:rsidRDefault="00CB3E96" w:rsidP="00CB3E96">
      <w:pPr>
        <w:pStyle w:val="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УКРАЇНА</w:t>
      </w:r>
    </w:p>
    <w:p w:rsidR="00CB3E96" w:rsidRDefault="00CB3E96" w:rsidP="00CB3E96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 xml:space="preserve">КІЦМАНСЬКА МІСЬКА РАДА </w:t>
      </w:r>
    </w:p>
    <w:p w:rsidR="00CB3E96" w:rsidRDefault="00CB3E96" w:rsidP="00CB3E96">
      <w:pPr>
        <w:pStyle w:val="12"/>
        <w:shd w:val="clear" w:color="000000" w:fill="FFFFFF"/>
        <w:rPr>
          <w:sz w:val="24"/>
          <w:lang w:val="uk-UA"/>
        </w:rPr>
      </w:pPr>
      <w:r>
        <w:rPr>
          <w:sz w:val="24"/>
          <w:lang w:val="uk-UA"/>
        </w:rPr>
        <w:t>ЧЕРНІВЕЦЬКОГО РАЙОНУ ЧЕРНІВЕЦЬКОЇ ОБЛАСТІ</w:t>
      </w:r>
    </w:p>
    <w:p w:rsidR="00CB3E96" w:rsidRDefault="00CB3E96" w:rsidP="00CB3E96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bookmarkStart w:id="1" w:name="_Hlk479759872"/>
      <w:proofErr w:type="spellStart"/>
      <w:r>
        <w:rPr>
          <w:b w:val="0"/>
          <w:sz w:val="22"/>
          <w:szCs w:val="22"/>
          <w:lang w:val="uk-UA"/>
        </w:rPr>
        <w:t>вул.Незалежності</w:t>
      </w:r>
      <w:proofErr w:type="spellEnd"/>
      <w:r>
        <w:rPr>
          <w:b w:val="0"/>
          <w:sz w:val="22"/>
          <w:szCs w:val="22"/>
          <w:lang w:val="uk-UA"/>
        </w:rPr>
        <w:t xml:space="preserve">, 83, </w:t>
      </w:r>
      <w:proofErr w:type="spellStart"/>
      <w:r>
        <w:rPr>
          <w:b w:val="0"/>
          <w:sz w:val="22"/>
          <w:szCs w:val="22"/>
          <w:lang w:val="uk-UA"/>
        </w:rPr>
        <w:t>м.Кіцмань</w:t>
      </w:r>
      <w:proofErr w:type="spellEnd"/>
      <w:r>
        <w:rPr>
          <w:b w:val="0"/>
          <w:sz w:val="22"/>
          <w:szCs w:val="22"/>
          <w:lang w:val="uk-UA"/>
        </w:rPr>
        <w:t>, Чернівецької обл.59300 тел.2-39-75, факс.2-39-75</w:t>
      </w:r>
    </w:p>
    <w:p w:rsidR="00CB3E96" w:rsidRDefault="00CB3E96" w:rsidP="00CB3E96">
      <w:pPr>
        <w:pStyle w:val="12"/>
        <w:shd w:val="clear" w:color="000000" w:fill="FFFFFF"/>
        <w:rPr>
          <w:b w:val="0"/>
          <w:sz w:val="22"/>
          <w:szCs w:val="22"/>
          <w:lang w:val="uk-UA"/>
        </w:rPr>
      </w:pPr>
      <w:r>
        <w:rPr>
          <w:b w:val="0"/>
          <w:sz w:val="22"/>
          <w:szCs w:val="22"/>
          <w:lang w:val="uk-UA"/>
        </w:rPr>
        <w:t>Email:04062127@mail.gov.ua</w:t>
      </w:r>
    </w:p>
    <w:p w:rsidR="00CB3E96" w:rsidRDefault="00CB3E96" w:rsidP="00CB3E96">
      <w:pPr>
        <w:shd w:val="clear" w:color="000000" w:fill="FFFFFF"/>
        <w:jc w:val="center"/>
        <w:rPr>
          <w:sz w:val="12"/>
          <w:szCs w:val="12"/>
        </w:rPr>
      </w:pPr>
      <w:r>
        <w:rPr>
          <w:noProof/>
          <w:sz w:val="12"/>
          <w:szCs w:val="12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245EB2D8" wp14:editId="5FFFC11D">
                <wp:simplePos x="0" y="0"/>
                <wp:positionH relativeFrom="column">
                  <wp:posOffset>-502920</wp:posOffset>
                </wp:positionH>
                <wp:positionV relativeFrom="paragraph">
                  <wp:posOffset>105410</wp:posOffset>
                </wp:positionV>
                <wp:extent cx="6309360" cy="0"/>
                <wp:effectExtent l="6985" t="8890" r="8255" b="1016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10D5BB" id="Прямая соединительная линия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" o:allowincell="f" strokeweight=".5pt"/>
            </w:pict>
          </mc:Fallback>
        </mc:AlternateContent>
      </w:r>
      <w:bookmarkEnd w:id="1"/>
    </w:p>
    <w:p w:rsidR="00CB3E96" w:rsidRDefault="00CB3E96" w:rsidP="00CB3E96">
      <w:pPr>
        <w:pStyle w:val="aa"/>
        <w:shd w:val="clear" w:color="000000" w:fill="FFFFFF"/>
        <w:rPr>
          <w:rFonts w:ascii="Times New Roman" w:hAnsi="Times New Roman" w:cs="Times New Roman"/>
          <w:b/>
          <w:sz w:val="12"/>
          <w:szCs w:val="12"/>
        </w:rPr>
      </w:pPr>
    </w:p>
    <w:p w:rsidR="00CB3E96" w:rsidRPr="00B96B12" w:rsidRDefault="00CB3E96" w:rsidP="00CB3E96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</w:t>
      </w:r>
      <w:r w:rsidRPr="00073ABA">
        <w:rPr>
          <w:rFonts w:ascii="Times New Roman" w:hAnsi="Times New Roman"/>
          <w:b/>
          <w:szCs w:val="24"/>
        </w:rPr>
        <w:t>3</w:t>
      </w:r>
      <w:r w:rsidRPr="00B96B12">
        <w:rPr>
          <w:rFonts w:ascii="Times New Roman" w:hAnsi="Times New Roman"/>
          <w:b/>
          <w:szCs w:val="24"/>
        </w:rPr>
        <w:t>72</w:t>
      </w:r>
      <w:r>
        <w:rPr>
          <w:rFonts w:ascii="Times New Roman" w:hAnsi="Times New Roman"/>
          <w:b/>
          <w:szCs w:val="24"/>
        </w:rPr>
        <w:t>/1</w:t>
      </w:r>
      <w:r w:rsidR="00B96B12">
        <w:rPr>
          <w:rFonts w:ascii="Times New Roman" w:hAnsi="Times New Roman"/>
          <w:b/>
          <w:szCs w:val="24"/>
        </w:rPr>
        <w:t>2</w:t>
      </w:r>
    </w:p>
    <w:p w:rsidR="00CB3E96" w:rsidRDefault="00CB3E96" w:rsidP="00CB3E96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bookmarkStart w:id="2" w:name="_GoBack"/>
      <w:r>
        <w:rPr>
          <w:rFonts w:ascii="Times New Roman" w:hAnsi="Times New Roman"/>
          <w:szCs w:val="24"/>
        </w:rPr>
        <w:t>ХХХІ</w:t>
      </w:r>
      <w:r w:rsidR="00B96B12">
        <w:rPr>
          <w:rFonts w:ascii="Times New Roman" w:hAnsi="Times New Roman"/>
          <w:szCs w:val="24"/>
        </w:rPr>
        <w:t>І (позачергової)</w:t>
      </w:r>
      <w:r>
        <w:rPr>
          <w:rFonts w:ascii="Times New Roman" w:hAnsi="Times New Roman"/>
          <w:szCs w:val="24"/>
        </w:rPr>
        <w:t xml:space="preserve"> </w:t>
      </w:r>
      <w:r w:rsidRPr="00671AEB">
        <w:rPr>
          <w:rFonts w:ascii="Times New Roman" w:hAnsi="Times New Roman"/>
          <w:szCs w:val="24"/>
        </w:rPr>
        <w:t xml:space="preserve">сесії 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  <w:bookmarkEnd w:id="2"/>
    </w:p>
    <w:p w:rsidR="00CB3E96" w:rsidRPr="00671AEB" w:rsidRDefault="00CB3E96" w:rsidP="00CB3E96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B3E96" w:rsidRDefault="00CB3E96" w:rsidP="00B96B12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CB3E96">
        <w:rPr>
          <w:rFonts w:ascii="Times New Roman" w:hAnsi="Times New Roman"/>
          <w:lang w:val="ru-RU"/>
        </w:rPr>
        <w:t>07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грудня</w:t>
      </w:r>
      <w:r>
        <w:rPr>
          <w:rFonts w:ascii="Times New Roman" w:hAnsi="Times New Roman"/>
        </w:rPr>
        <w:t xml:space="preserve"> 2023 року                                                                             </w:t>
      </w:r>
      <w:r w:rsidRPr="00A508B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м. Кіцмань</w:t>
      </w:r>
    </w:p>
    <w:p w:rsidR="00CB3E96" w:rsidRPr="00B96B12" w:rsidRDefault="00CB3E96" w:rsidP="00B96B12">
      <w:pPr>
        <w:tabs>
          <w:tab w:val="right" w:pos="9963"/>
        </w:tabs>
        <w:spacing w:after="0"/>
        <w:rPr>
          <w:rFonts w:ascii="Times New Roman" w:hAnsi="Times New Roman" w:cs="Times New Roman"/>
          <w:b/>
          <w:bCs/>
          <w:snapToGrid w:val="0"/>
          <w:szCs w:val="20"/>
          <w:lang w:eastAsia="uk-UA"/>
        </w:rPr>
      </w:pPr>
    </w:p>
    <w:bookmarkEnd w:id="0"/>
    <w:p w:rsidR="00FC5D75" w:rsidRDefault="00FC5D75" w:rsidP="00B96B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Про намір отримати позику</w:t>
      </w:r>
    </w:p>
    <w:p w:rsidR="00CD21D8" w:rsidRPr="00FC5D75" w:rsidRDefault="00CD21D8" w:rsidP="00B96B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C5D75" w:rsidRPr="00FC5D75" w:rsidRDefault="00FC5D75" w:rsidP="00FC5D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Відповідно до статті 143 Конституції Укр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аїни, статті 26 Закону України «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місцеве самоврядування в Україні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, статей 16, 71, 74, 75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uk-UA"/>
        </w:rPr>
        <w:t>1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Бюджетного кодексу України, постанови Кабінету Міністрів України від 16 лютого 2011 року № 110 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«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Про затвердження Порядку здійснення місцевих запозичень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»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та висновків і рекомендацій постійної комісії </w:t>
      </w:r>
      <w:r w:rsidR="00F66080" w:rsidRPr="00F66080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з питань </w:t>
      </w:r>
      <w:r w:rsidR="00F66080" w:rsidRPr="00F66080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F66080" w:rsidRPr="00F66080">
        <w:rPr>
          <w:rFonts w:ascii="Times New Roman" w:hAnsi="Times New Roman" w:cs="Times New Roman"/>
          <w:sz w:val="24"/>
          <w:szCs w:val="24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ради з питань </w:t>
      </w:r>
      <w:r w:rsidR="00F66080" w:rsidRPr="00F66080">
        <w:rPr>
          <w:rFonts w:ascii="Times New Roman" w:hAnsi="Times New Roman" w:cs="Times New Roman"/>
          <w:sz w:val="24"/>
          <w:szCs w:val="24"/>
        </w:rPr>
        <w:t xml:space="preserve">Кіцманська міська рада </w:t>
      </w:r>
      <w:r w:rsidRPr="00FC5D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ВИРІШИЛА:</w:t>
      </w:r>
    </w:p>
    <w:p w:rsidR="008300EA" w:rsidRPr="00F30A79" w:rsidRDefault="00FC5D75" w:rsidP="00B84755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1. Підтримати впровадження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термомодернізації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 рамках Проєкту «Енергоефективність громадських будівель в Україні»</w:t>
      </w:r>
      <w:r w:rsidR="008300EA" w:rsidRP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</w:t>
      </w:r>
      <w:r w:rsidR="00F66080" w:rsidRP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Капітальний ремонт (з впровадженням заходів із енергоефективності) приміщень</w:t>
      </w:r>
      <w:r w:rsidR="00F66080" w:rsidRPr="00F30A79">
        <w:rPr>
          <w:rFonts w:ascii="Times New Roman" w:hAnsi="Times New Roman" w:cs="Times New Roman"/>
          <w:sz w:val="24"/>
          <w:szCs w:val="24"/>
        </w:rPr>
        <w:t xml:space="preserve"> КНП "Кіцманська багатопрофільна лікарня інтенсивного лікування" (літ. «А», літ. «Б», літ. «В» по вул. Незалежності, 1 в </w:t>
      </w:r>
      <w:r w:rsidR="00B84755">
        <w:rPr>
          <w:rFonts w:ascii="Times New Roman" w:hAnsi="Times New Roman" w:cs="Times New Roman"/>
          <w:sz w:val="24"/>
          <w:szCs w:val="24"/>
        </w:rPr>
        <w:t>м. </w:t>
      </w:r>
      <w:r w:rsidR="00F66080" w:rsidRPr="00F30A79">
        <w:rPr>
          <w:rFonts w:ascii="Times New Roman" w:hAnsi="Times New Roman" w:cs="Times New Roman"/>
          <w:sz w:val="24"/>
          <w:szCs w:val="24"/>
        </w:rPr>
        <w:t>Кіцмань, Чернівецько</w:t>
      </w:r>
      <w:r w:rsidR="000E76E4">
        <w:rPr>
          <w:rFonts w:ascii="Times New Roman" w:hAnsi="Times New Roman" w:cs="Times New Roman"/>
          <w:sz w:val="24"/>
          <w:szCs w:val="24"/>
        </w:rPr>
        <w:t>го району, Чернівецької області.</w:t>
      </w:r>
      <w:r w:rsidR="00F66080" w:rsidRPr="00F30A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2. Доручити </w:t>
      </w:r>
      <w:r w:rsidR="008300EA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начальнику фінансового управління Кіцманської міської ради 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Людмилі ПАЛАГНЮК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здійснювати всі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передбачені чинним законодавств</w:t>
      </w:r>
      <w:r w:rsidR="00B8475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ом дії, пов’язані із залученням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позики до бюджету </w:t>
      </w:r>
      <w:r w:rsidR="00F30A79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Кіцманської міської ради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шляхом залучення позики від Міністерства фінансів України з метою  фінансування</w:t>
      </w:r>
      <w:r w:rsidRPr="00FC5D75">
        <w:rPr>
          <w:rFonts w:ascii="Times New Roman" w:eastAsia="Times New Roman" w:hAnsi="Times New Roman" w:cs="Times New Roman"/>
          <w:color w:val="000000"/>
          <w:sz w:val="20"/>
          <w:szCs w:val="20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впровадження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таких умовах: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1) розмір (основна сума боргу) та валюта запозичення –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2659982,00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євро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два мільйони шістсот п’ятдесят дев’ять тисяч дев’ятсот вісімдесят дві тисячі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євро), в еквіваленті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105457947,00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грн.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сто п’ять мільйонів чотириста п’ятдесят сім тисяч дев’ятсот сорок сім 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</w:t>
      </w:r>
      <w:r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>00</w:t>
      </w:r>
      <w:r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 xml:space="preserve">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копійок) за курсом Національного банку України станом на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06.12.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2023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39,6461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 за 1 євро;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2) строк запозичення - 20 років (з урахуванням пільгового періоду, що становить 5 років після підписання угоди про передачу коштів позики);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3) відсотки за користування запозиченням відповідно до умов Фінансової угоди визначаються на дату вибірки траншів та дорівнюють фіксованій ставці або шестимісячній Європейській міжбанківській ставці пропозиції (EURIBOR) + 0,25% (розмір плати за надання коштів Мінфіном);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4) погашення запозичення здійснюється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щопіврічними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платежами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відповідно до умов угоди про передачу коштів позики;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5) сплата відсотків здійснюється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щопіврічними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платежами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відповідно до умов угоди про передачу коштів позики;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6) майнове або інше забезпечення виконання зобов'язань за запозиченням не надається;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lastRenderedPageBreak/>
        <w:t>7) форма здійснення запозичення - укладення угоди про передачу коштів з Міністерством фінансів України та Міністерством розвитку громад, територій та інфраструктури України;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8) розмір основної суми боргу становить 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105457947,00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грн. (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сто п’ять мільйонів чотириста п’ятдесят сім тисяч дев’ятсот сорок сім </w:t>
      </w:r>
      <w:r w:rsidR="0007441D"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гривень</w:t>
      </w:r>
      <w:r w:rsidR="0007441D" w:rsidRPr="00FC5D7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uk-UA"/>
        </w:rPr>
        <w:t xml:space="preserve"> </w:t>
      </w:r>
      <w:r w:rsidR="0007441D" w:rsidRPr="0007441D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uk-UA"/>
        </w:rPr>
        <w:t xml:space="preserve">00 </w:t>
      </w:r>
      <w:r w:rsidR="0007441D"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копійок)</w:t>
      </w:r>
      <w:r w:rsidR="0007441D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. 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3. За результатами підготовчого етапу розглянути рішення про здійснення запозичення.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4. Погодити реалізацію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субпроєктів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на умовах </w:t>
      </w:r>
      <w:proofErr w:type="spellStart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співфінансування</w:t>
      </w:r>
      <w:proofErr w:type="spellEnd"/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витрат з податку на додану вартість та інших витрат, що не покриваються коштами позики.</w:t>
      </w:r>
    </w:p>
    <w:p w:rsidR="00FC5D75" w:rsidRPr="00FC5D75" w:rsidRDefault="00FC5D75" w:rsidP="00B8475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5. </w:t>
      </w:r>
      <w:r w:rsidRPr="00FC5D75">
        <w:rPr>
          <w:rFonts w:ascii="Times New Roman" w:hAnsi="Times New Roman" w:cs="Times New Roman"/>
          <w:sz w:val="24"/>
          <w:szCs w:val="24"/>
        </w:rPr>
        <w:t xml:space="preserve">Контроль за виконанням цього рішення покласти на постійну комісію з питань </w:t>
      </w:r>
      <w:r w:rsidRPr="00FC5D75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FC5D75">
        <w:rPr>
          <w:rFonts w:ascii="Times New Roman" w:hAnsi="Times New Roman" w:cs="Times New Roman"/>
          <w:sz w:val="24"/>
          <w:szCs w:val="24"/>
        </w:rPr>
        <w:t xml:space="preserve"> (Олег СКОРЕЙКО) та </w:t>
      </w:r>
      <w:r w:rsidRPr="00FC5D75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міського голову Сергія БУЛЕГУ.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00"/>
          <w:lang w:eastAsia="uk-UA"/>
        </w:rPr>
        <w:t xml:space="preserve"> </w:t>
      </w:r>
    </w:p>
    <w:p w:rsidR="00FC5D75" w:rsidRPr="008D3386" w:rsidRDefault="00FC5D75" w:rsidP="00FC5D75">
      <w:pPr>
        <w:jc w:val="both"/>
        <w:rPr>
          <w:bCs/>
          <w:sz w:val="24"/>
          <w:szCs w:val="24"/>
        </w:rPr>
      </w:pPr>
    </w:p>
    <w:p w:rsidR="00B84755" w:rsidRDefault="00B84755" w:rsidP="00B84755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</w:p>
    <w:p w:rsidR="00FC5D75" w:rsidRPr="00FC5D75" w:rsidRDefault="00FC5D75" w:rsidP="00B84755">
      <w:pPr>
        <w:ind w:firstLine="851"/>
        <w:rPr>
          <w:rFonts w:ascii="Times New Roman" w:hAnsi="Times New Roman" w:cs="Times New Roman"/>
          <w:b/>
          <w:bCs/>
          <w:sz w:val="24"/>
          <w:szCs w:val="24"/>
        </w:rPr>
      </w:pPr>
      <w:r w:rsidRPr="00FC5D75">
        <w:rPr>
          <w:rFonts w:ascii="Times New Roman" w:hAnsi="Times New Roman" w:cs="Times New Roman"/>
          <w:b/>
          <w:bCs/>
          <w:sz w:val="24"/>
          <w:szCs w:val="24"/>
        </w:rPr>
        <w:t xml:space="preserve">Міський голова                         </w:t>
      </w:r>
      <w:r w:rsidR="00B8475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FC5D7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FC5D75">
        <w:rPr>
          <w:rFonts w:ascii="Times New Roman" w:hAnsi="Times New Roman" w:cs="Times New Roman"/>
          <w:b/>
          <w:bCs/>
          <w:sz w:val="24"/>
          <w:szCs w:val="24"/>
        </w:rPr>
        <w:t xml:space="preserve">         Сергій БУЛЕГА</w:t>
      </w:r>
    </w:p>
    <w:p w:rsidR="00FC5D75" w:rsidRPr="008D3386" w:rsidRDefault="00FC5D75" w:rsidP="00FC5D75">
      <w:pPr>
        <w:ind w:firstLine="720"/>
        <w:rPr>
          <w:sz w:val="24"/>
          <w:szCs w:val="24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p w:rsidR="000E76E4" w:rsidRDefault="000E76E4" w:rsidP="000E76E4">
      <w:pPr>
        <w:pStyle w:val="a4"/>
        <w:ind w:left="708"/>
        <w:rPr>
          <w:rFonts w:ascii="Times New Roman" w:hAnsi="Times New Roman"/>
          <w:b/>
          <w:sz w:val="28"/>
        </w:rPr>
      </w:pPr>
    </w:p>
    <w:sectPr w:rsidR="000E76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D75"/>
    <w:rsid w:val="0007441D"/>
    <w:rsid w:val="000E76E4"/>
    <w:rsid w:val="00320580"/>
    <w:rsid w:val="00493267"/>
    <w:rsid w:val="0062206B"/>
    <w:rsid w:val="008300EA"/>
    <w:rsid w:val="00A46EF9"/>
    <w:rsid w:val="00AC6D14"/>
    <w:rsid w:val="00B84755"/>
    <w:rsid w:val="00B96B12"/>
    <w:rsid w:val="00BE5C18"/>
    <w:rsid w:val="00BF0AD7"/>
    <w:rsid w:val="00C0540A"/>
    <w:rsid w:val="00CB3E96"/>
    <w:rsid w:val="00CD21D8"/>
    <w:rsid w:val="00D26156"/>
    <w:rsid w:val="00E04906"/>
    <w:rsid w:val="00F30A79"/>
    <w:rsid w:val="00F66080"/>
    <w:rsid w:val="00FC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05BA9"/>
  <w15:chartTrackingRefBased/>
  <w15:docId w15:val="{5CF83293-23B5-4928-B42A-7B7B0ACA2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5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Normal2">
    <w:name w:val="Normal2"/>
    <w:qFormat/>
    <w:rsid w:val="00FC5D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Обычный1"/>
    <w:rsid w:val="00FC5D7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"/>
    <w:next w:val="1"/>
    <w:rsid w:val="00FC5D75"/>
    <w:pPr>
      <w:keepNext/>
      <w:jc w:val="center"/>
      <w:outlineLvl w:val="0"/>
    </w:pPr>
    <w:rPr>
      <w:b/>
      <w:sz w:val="28"/>
    </w:rPr>
  </w:style>
  <w:style w:type="paragraph" w:customStyle="1" w:styleId="10">
    <w:name w:val="Название объекта1"/>
    <w:basedOn w:val="1"/>
    <w:next w:val="1"/>
    <w:rsid w:val="00FC5D75"/>
    <w:pPr>
      <w:jc w:val="center"/>
    </w:pPr>
    <w:rPr>
      <w:b/>
      <w:sz w:val="26"/>
    </w:rPr>
  </w:style>
  <w:style w:type="paragraph" w:styleId="a4">
    <w:name w:val="No Spacing"/>
    <w:link w:val="a5"/>
    <w:uiPriority w:val="1"/>
    <w:qFormat/>
    <w:rsid w:val="00FC5D75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0E76E4"/>
  </w:style>
  <w:style w:type="paragraph" w:styleId="a6">
    <w:name w:val="Balloon Text"/>
    <w:basedOn w:val="a"/>
    <w:link w:val="a7"/>
    <w:uiPriority w:val="99"/>
    <w:semiHidden/>
    <w:unhideWhenUsed/>
    <w:rsid w:val="000E7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E76E4"/>
    <w:rPr>
      <w:rFonts w:ascii="Segoe UI" w:hAnsi="Segoe UI" w:cs="Segoe UI"/>
      <w:sz w:val="18"/>
      <w:szCs w:val="18"/>
    </w:rPr>
  </w:style>
  <w:style w:type="paragraph" w:styleId="a8">
    <w:name w:val="Body Text"/>
    <w:basedOn w:val="a"/>
    <w:link w:val="a9"/>
    <w:uiPriority w:val="1"/>
    <w:qFormat/>
    <w:rsid w:val="00CB3E9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CB3E96"/>
    <w:rPr>
      <w:rFonts w:ascii="Times New Roman" w:eastAsia="Times New Roman" w:hAnsi="Times New Roman" w:cs="Times New Roman"/>
      <w:sz w:val="28"/>
      <w:szCs w:val="28"/>
    </w:rPr>
  </w:style>
  <w:style w:type="paragraph" w:customStyle="1" w:styleId="2">
    <w:name w:val="Название объекта2"/>
    <w:basedOn w:val="a"/>
    <w:next w:val="a"/>
    <w:rsid w:val="00CB3E9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4"/>
      <w:lang w:val="ru-RU" w:eastAsia="ru-RU"/>
    </w:rPr>
  </w:style>
  <w:style w:type="paragraph" w:customStyle="1" w:styleId="12">
    <w:name w:val="Заголовок 12"/>
    <w:basedOn w:val="a"/>
    <w:next w:val="a"/>
    <w:rsid w:val="00CB3E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4"/>
      <w:lang w:val="ru-RU" w:eastAsia="ru-RU"/>
    </w:rPr>
  </w:style>
  <w:style w:type="paragraph" w:styleId="aa">
    <w:name w:val="Title"/>
    <w:basedOn w:val="a"/>
    <w:link w:val="ab"/>
    <w:qFormat/>
    <w:rsid w:val="00CB3E96"/>
    <w:pPr>
      <w:spacing w:after="0" w:line="240" w:lineRule="auto"/>
      <w:jc w:val="center"/>
    </w:pPr>
    <w:rPr>
      <w:rFonts w:ascii="Arial Black" w:eastAsia="Times New Roman" w:hAnsi="Arial Black" w:cs="Arial Black"/>
      <w:sz w:val="24"/>
      <w:szCs w:val="20"/>
      <w:lang w:eastAsia="ru-RU"/>
    </w:rPr>
  </w:style>
  <w:style w:type="character" w:customStyle="1" w:styleId="ab">
    <w:name w:val="Заголовок Знак"/>
    <w:basedOn w:val="a0"/>
    <w:link w:val="aa"/>
    <w:rsid w:val="00CB3E96"/>
    <w:rPr>
      <w:rFonts w:ascii="Arial Black" w:eastAsia="Times New Roman" w:hAnsi="Arial Black" w:cs="Arial Black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70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12432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433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User</cp:lastModifiedBy>
  <cp:revision>6</cp:revision>
  <cp:lastPrinted>2023-12-08T08:33:00Z</cp:lastPrinted>
  <dcterms:created xsi:type="dcterms:W3CDTF">2023-12-06T09:32:00Z</dcterms:created>
  <dcterms:modified xsi:type="dcterms:W3CDTF">2023-12-08T15:30:00Z</dcterms:modified>
</cp:coreProperties>
</file>