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A48" w:rsidRPr="0052724A" w:rsidRDefault="00712A48" w:rsidP="00F427F3">
      <w:pPr>
        <w:pStyle w:val="1"/>
        <w:shd w:val="clear" w:color="auto" w:fill="auto"/>
        <w:ind w:firstLine="0"/>
        <w:jc w:val="center"/>
        <w:rPr>
          <w:color w:val="000000"/>
          <w:sz w:val="28"/>
          <w:szCs w:val="28"/>
          <w:lang w:eastAsia="ru-RU" w:bidi="ru-RU"/>
        </w:rPr>
      </w:pPr>
      <w:r w:rsidRPr="0052724A">
        <w:rPr>
          <w:color w:val="000000"/>
          <w:sz w:val="28"/>
          <w:szCs w:val="28"/>
          <w:lang w:eastAsia="ru-RU" w:bidi="ru-RU"/>
        </w:rPr>
        <w:t>ЗАЯВА</w:t>
      </w:r>
    </w:p>
    <w:p w:rsidR="006B6792" w:rsidRPr="0052724A" w:rsidRDefault="0006174C" w:rsidP="00F427F3">
      <w:pPr>
        <w:pStyle w:val="1"/>
        <w:shd w:val="clear" w:color="auto" w:fill="auto"/>
        <w:spacing w:line="271" w:lineRule="auto"/>
        <w:ind w:firstLine="0"/>
        <w:jc w:val="center"/>
        <w:rPr>
          <w:color w:val="000000"/>
          <w:sz w:val="28"/>
          <w:szCs w:val="28"/>
          <w:lang w:bidi="uk-UA"/>
        </w:rPr>
      </w:pPr>
      <w:r w:rsidRPr="0052724A">
        <w:rPr>
          <w:color w:val="000000"/>
          <w:sz w:val="28"/>
          <w:szCs w:val="28"/>
          <w:lang w:eastAsia="ru-RU" w:bidi="ru-RU"/>
        </w:rPr>
        <w:t>П</w:t>
      </w:r>
      <w:r w:rsidR="00712A48" w:rsidRPr="0052724A">
        <w:rPr>
          <w:color w:val="000000"/>
          <w:sz w:val="28"/>
          <w:szCs w:val="28"/>
          <w:lang w:eastAsia="ru-RU" w:bidi="ru-RU"/>
        </w:rPr>
        <w:t>ро ви</w:t>
      </w:r>
      <w:r w:rsidR="00712A48" w:rsidRPr="0052724A">
        <w:rPr>
          <w:color w:val="000000"/>
          <w:sz w:val="28"/>
          <w:szCs w:val="28"/>
          <w:lang w:bidi="uk-UA"/>
        </w:rPr>
        <w:t xml:space="preserve">значення обсягу </w:t>
      </w:r>
      <w:r w:rsidR="000A2349" w:rsidRPr="0052724A">
        <w:rPr>
          <w:color w:val="000000"/>
          <w:sz w:val="28"/>
          <w:szCs w:val="28"/>
          <w:lang w:bidi="uk-UA"/>
        </w:rPr>
        <w:t>стратегічної екологічної оцінки</w:t>
      </w:r>
    </w:p>
    <w:p w:rsidR="0052724A" w:rsidRDefault="0052724A" w:rsidP="0052724A">
      <w:pPr>
        <w:widowControl/>
        <w:autoSpaceDE w:val="0"/>
        <w:autoSpaceDN w:val="0"/>
        <w:adjustRightInd w:val="0"/>
        <w:jc w:val="center"/>
        <w:rPr>
          <w:rFonts w:ascii="Times New Roman" w:eastAsia="Calibri" w:hAnsi="Times New Roman" w:cs="Times New Roman"/>
          <w:color w:val="auto"/>
          <w:sz w:val="28"/>
          <w:szCs w:val="28"/>
          <w:lang w:eastAsia="ru-RU" w:bidi="ar-SA"/>
        </w:rPr>
      </w:pPr>
      <w:r>
        <w:rPr>
          <w:rFonts w:ascii="Times New Roman" w:eastAsia="Calibri" w:hAnsi="Times New Roman" w:cs="Times New Roman"/>
          <w:color w:val="auto"/>
          <w:sz w:val="28"/>
          <w:szCs w:val="28"/>
          <w:lang w:val="ru-RU" w:eastAsia="ru-RU" w:bidi="ar-SA"/>
        </w:rPr>
        <w:t>д</w:t>
      </w:r>
      <w:r w:rsidR="00645753" w:rsidRPr="0052724A">
        <w:rPr>
          <w:rFonts w:ascii="Times New Roman" w:eastAsia="Calibri" w:hAnsi="Times New Roman" w:cs="Times New Roman"/>
          <w:color w:val="auto"/>
          <w:sz w:val="28"/>
          <w:szCs w:val="28"/>
          <w:lang w:val="ru-RU" w:eastAsia="ru-RU" w:bidi="ar-SA"/>
        </w:rPr>
        <w:t xml:space="preserve">етального плану території </w:t>
      </w:r>
      <w:r w:rsidRPr="0052724A">
        <w:rPr>
          <w:rFonts w:ascii="Times New Roman" w:eastAsia="Calibri" w:hAnsi="Times New Roman" w:cs="Times New Roman"/>
          <w:color w:val="auto"/>
          <w:sz w:val="28"/>
          <w:szCs w:val="28"/>
          <w:lang w:eastAsia="ru-RU" w:bidi="ar-SA"/>
        </w:rPr>
        <w:t>«</w:t>
      </w:r>
      <w:r w:rsidRPr="0052724A">
        <w:rPr>
          <w:rStyle w:val="xfm41022978"/>
          <w:rFonts w:ascii="Times New Roman" w:hAnsi="Times New Roman" w:cs="Times New Roman"/>
          <w:sz w:val="28"/>
          <w:szCs w:val="28"/>
        </w:rPr>
        <w:t xml:space="preserve">Розміщення </w:t>
      </w:r>
      <w:bookmarkStart w:id="0" w:name="_GoBack"/>
      <w:bookmarkEnd w:id="0"/>
      <w:r w:rsidRPr="0052724A">
        <w:rPr>
          <w:rStyle w:val="xfm41022978"/>
          <w:rFonts w:ascii="Times New Roman" w:hAnsi="Times New Roman" w:cs="Times New Roman"/>
          <w:sz w:val="28"/>
          <w:szCs w:val="28"/>
        </w:rPr>
        <w:t>виробничо-складських будівель заводу по виробництву біогазу в м. Кіцмань Чернівецького району Чернівецької області</w:t>
      </w:r>
      <w:r w:rsidRPr="0052724A">
        <w:rPr>
          <w:rFonts w:ascii="Times New Roman" w:eastAsia="Calibri" w:hAnsi="Times New Roman" w:cs="Times New Roman"/>
          <w:color w:val="auto"/>
          <w:sz w:val="28"/>
          <w:szCs w:val="28"/>
          <w:lang w:eastAsia="ru-RU" w:bidi="ar-SA"/>
        </w:rPr>
        <w:t>»</w:t>
      </w:r>
    </w:p>
    <w:p w:rsidR="0052724A" w:rsidRDefault="0052724A" w:rsidP="0052724A">
      <w:pPr>
        <w:widowControl/>
        <w:autoSpaceDE w:val="0"/>
        <w:autoSpaceDN w:val="0"/>
        <w:adjustRightInd w:val="0"/>
        <w:rPr>
          <w:rFonts w:ascii="Times New Roman" w:eastAsia="Calibri" w:hAnsi="Times New Roman" w:cs="Times New Roman"/>
          <w:color w:val="auto"/>
          <w:sz w:val="28"/>
          <w:szCs w:val="28"/>
          <w:lang w:eastAsia="ru-RU" w:bidi="ar-SA"/>
        </w:rPr>
      </w:pPr>
    </w:p>
    <w:p w:rsidR="00E123C9" w:rsidRPr="00EA1DF3" w:rsidRDefault="00E123C9" w:rsidP="00E123C9">
      <w:pPr>
        <w:rPr>
          <w:rFonts w:ascii="Times New Roman" w:hAnsi="Times New Roman" w:cs="Times New Roman"/>
          <w:b/>
          <w:bCs/>
          <w:sz w:val="28"/>
          <w:szCs w:val="28"/>
          <w:lang w:val="ru-RU"/>
        </w:rPr>
      </w:pPr>
      <w:r w:rsidRPr="00C936FB">
        <w:rPr>
          <w:rFonts w:ascii="Times New Roman" w:hAnsi="Times New Roman" w:cs="Times New Roman"/>
          <w:b/>
          <w:bCs/>
          <w:sz w:val="28"/>
          <w:szCs w:val="28"/>
        </w:rPr>
        <w:t xml:space="preserve">Реєстраційний номер справи в Єдиному реєстрі № </w:t>
      </w:r>
      <w:r w:rsidR="00EA1DF3" w:rsidRPr="00EA1DF3">
        <w:rPr>
          <w:rFonts w:ascii="Times New Roman" w:hAnsi="Times New Roman" w:cs="Times New Roman"/>
          <w:b/>
          <w:bCs/>
          <w:color w:val="7030A0"/>
          <w:sz w:val="28"/>
          <w:szCs w:val="28"/>
          <w:lang w:val="ru-RU"/>
        </w:rPr>
        <w:t>14-12-3897-23</w:t>
      </w:r>
    </w:p>
    <w:p w:rsidR="00E123C9" w:rsidRDefault="00E123C9" w:rsidP="0052724A">
      <w:pPr>
        <w:widowControl/>
        <w:autoSpaceDE w:val="0"/>
        <w:autoSpaceDN w:val="0"/>
        <w:adjustRightInd w:val="0"/>
        <w:rPr>
          <w:rFonts w:ascii="Times New Roman" w:eastAsia="Calibri" w:hAnsi="Times New Roman" w:cs="Times New Roman"/>
          <w:color w:val="auto"/>
          <w:sz w:val="28"/>
          <w:szCs w:val="28"/>
          <w:lang w:eastAsia="ru-RU" w:bidi="ar-SA"/>
        </w:rPr>
      </w:pPr>
    </w:p>
    <w:p w:rsidR="006C7DB4" w:rsidRPr="0052724A" w:rsidRDefault="00F55D62" w:rsidP="00F55D62">
      <w:pPr>
        <w:widowControl/>
        <w:autoSpaceDE w:val="0"/>
        <w:autoSpaceDN w:val="0"/>
        <w:adjustRightInd w:val="0"/>
        <w:ind w:firstLine="709"/>
        <w:rPr>
          <w:rFonts w:ascii="Times New Roman" w:hAnsi="Times New Roman" w:cs="Times New Roman"/>
          <w:b/>
          <w:bCs/>
          <w:sz w:val="28"/>
          <w:szCs w:val="28"/>
        </w:rPr>
      </w:pPr>
      <w:r w:rsidRPr="00B04469">
        <w:rPr>
          <w:rFonts w:ascii="Times New Roman" w:hAnsi="Times New Roman" w:cs="Times New Roman"/>
          <w:b/>
          <w:bCs/>
          <w:color w:val="FF0000"/>
          <w:sz w:val="28"/>
          <w:szCs w:val="28"/>
        </w:rPr>
        <w:t>1.</w:t>
      </w:r>
      <w:r>
        <w:rPr>
          <w:rFonts w:ascii="Times New Roman" w:hAnsi="Times New Roman" w:cs="Times New Roman"/>
          <w:b/>
          <w:bCs/>
          <w:color w:val="FF0000"/>
          <w:sz w:val="28"/>
          <w:szCs w:val="28"/>
        </w:rPr>
        <w:t xml:space="preserve"> </w:t>
      </w:r>
      <w:r w:rsidRPr="0052724A">
        <w:rPr>
          <w:rFonts w:ascii="Times New Roman" w:hAnsi="Times New Roman" w:cs="Times New Roman"/>
          <w:b/>
          <w:bCs/>
          <w:sz w:val="28"/>
          <w:szCs w:val="28"/>
        </w:rPr>
        <w:t>Замовник CE</w:t>
      </w:r>
      <w:r w:rsidR="00AB0CC4">
        <w:rPr>
          <w:rFonts w:ascii="Times New Roman" w:hAnsi="Times New Roman" w:cs="Times New Roman"/>
          <w:b/>
          <w:bCs/>
          <w:sz w:val="28"/>
          <w:szCs w:val="28"/>
        </w:rPr>
        <w:t>О</w:t>
      </w:r>
      <w:r w:rsidR="00712A48" w:rsidRPr="0052724A">
        <w:rPr>
          <w:rFonts w:ascii="Times New Roman" w:hAnsi="Times New Roman" w:cs="Times New Roman"/>
          <w:b/>
          <w:bCs/>
          <w:sz w:val="28"/>
          <w:szCs w:val="28"/>
        </w:rPr>
        <w:t>:</w:t>
      </w:r>
    </w:p>
    <w:p w:rsidR="00704794" w:rsidRPr="0052724A" w:rsidRDefault="0006174C" w:rsidP="001E2742">
      <w:pPr>
        <w:pStyle w:val="1"/>
        <w:shd w:val="clear" w:color="auto" w:fill="auto"/>
        <w:spacing w:line="240" w:lineRule="auto"/>
        <w:ind w:firstLine="0"/>
        <w:jc w:val="both"/>
        <w:rPr>
          <w:b w:val="0"/>
          <w:color w:val="000000"/>
          <w:sz w:val="28"/>
          <w:szCs w:val="28"/>
          <w:lang w:bidi="uk-UA"/>
        </w:rPr>
      </w:pPr>
      <w:r w:rsidRPr="0052724A">
        <w:rPr>
          <w:b w:val="0"/>
          <w:color w:val="000000"/>
          <w:sz w:val="28"/>
          <w:szCs w:val="28"/>
          <w:lang w:bidi="uk-UA"/>
        </w:rPr>
        <w:t>Кіцманська</w:t>
      </w:r>
      <w:r w:rsidR="00704794" w:rsidRPr="0052724A">
        <w:rPr>
          <w:b w:val="0"/>
          <w:color w:val="000000"/>
          <w:sz w:val="28"/>
          <w:szCs w:val="28"/>
          <w:lang w:bidi="uk-UA"/>
        </w:rPr>
        <w:t xml:space="preserve"> міськ</w:t>
      </w:r>
      <w:r w:rsidRPr="0052724A">
        <w:rPr>
          <w:b w:val="0"/>
          <w:color w:val="000000"/>
          <w:sz w:val="28"/>
          <w:szCs w:val="28"/>
          <w:lang w:bidi="uk-UA"/>
        </w:rPr>
        <w:t>а</w:t>
      </w:r>
      <w:r w:rsidR="00704794" w:rsidRPr="0052724A">
        <w:rPr>
          <w:b w:val="0"/>
          <w:color w:val="000000"/>
          <w:sz w:val="28"/>
          <w:szCs w:val="28"/>
          <w:lang w:bidi="uk-UA"/>
        </w:rPr>
        <w:t xml:space="preserve"> рад</w:t>
      </w:r>
      <w:r w:rsidRPr="0052724A">
        <w:rPr>
          <w:b w:val="0"/>
          <w:color w:val="000000"/>
          <w:sz w:val="28"/>
          <w:szCs w:val="28"/>
          <w:lang w:bidi="uk-UA"/>
        </w:rPr>
        <w:t>а</w:t>
      </w:r>
      <w:r w:rsidR="00F931B4" w:rsidRPr="0052724A">
        <w:rPr>
          <w:b w:val="0"/>
          <w:color w:val="000000"/>
          <w:sz w:val="28"/>
          <w:szCs w:val="28"/>
          <w:lang w:bidi="uk-UA"/>
        </w:rPr>
        <w:t>.</w:t>
      </w:r>
    </w:p>
    <w:p w:rsidR="001C4E6B" w:rsidRPr="0052724A" w:rsidRDefault="00C16D49" w:rsidP="001E2742">
      <w:pPr>
        <w:pStyle w:val="1"/>
        <w:shd w:val="clear" w:color="auto" w:fill="auto"/>
        <w:spacing w:line="240" w:lineRule="auto"/>
        <w:ind w:firstLine="0"/>
        <w:jc w:val="both"/>
        <w:rPr>
          <w:b w:val="0"/>
          <w:color w:val="000000"/>
          <w:sz w:val="28"/>
          <w:szCs w:val="28"/>
          <w:lang w:bidi="uk-UA"/>
        </w:rPr>
      </w:pPr>
      <w:r w:rsidRPr="0052724A">
        <w:rPr>
          <w:b w:val="0"/>
          <w:color w:val="000000"/>
          <w:sz w:val="28"/>
          <w:szCs w:val="28"/>
          <w:lang w:bidi="uk-UA"/>
        </w:rPr>
        <w:t>Юридична адреса:</w:t>
      </w:r>
      <w:r w:rsidR="00704794" w:rsidRPr="0052724A">
        <w:rPr>
          <w:b w:val="0"/>
          <w:color w:val="000000"/>
          <w:sz w:val="28"/>
          <w:szCs w:val="28"/>
          <w:lang w:bidi="uk-UA"/>
        </w:rPr>
        <w:t xml:space="preserve"> </w:t>
      </w:r>
      <w:r w:rsidR="0006174C" w:rsidRPr="0052724A">
        <w:rPr>
          <w:b w:val="0"/>
          <w:color w:val="000000"/>
          <w:sz w:val="28"/>
          <w:szCs w:val="28"/>
          <w:shd w:val="clear" w:color="auto" w:fill="FFFFFF"/>
        </w:rPr>
        <w:t>59300,</w:t>
      </w:r>
      <w:r w:rsidR="00F55D62">
        <w:rPr>
          <w:b w:val="0"/>
          <w:color w:val="000000"/>
          <w:sz w:val="28"/>
          <w:szCs w:val="28"/>
          <w:shd w:val="clear" w:color="auto" w:fill="FFFFFF"/>
        </w:rPr>
        <w:t xml:space="preserve"> м. Кіцмань, вул. Незалежності,</w:t>
      </w:r>
      <w:r w:rsidR="00F55D62" w:rsidRPr="00B04469">
        <w:rPr>
          <w:b w:val="0"/>
          <w:color w:val="FF0000"/>
          <w:sz w:val="28"/>
          <w:szCs w:val="28"/>
          <w:shd w:val="clear" w:color="auto" w:fill="FFFFFF"/>
        </w:rPr>
        <w:t>83</w:t>
      </w:r>
    </w:p>
    <w:p w:rsidR="00B725F3" w:rsidRPr="0052724A" w:rsidRDefault="003F562B" w:rsidP="001E2742">
      <w:pPr>
        <w:pStyle w:val="1"/>
        <w:shd w:val="clear" w:color="auto" w:fill="auto"/>
        <w:spacing w:line="240" w:lineRule="auto"/>
        <w:ind w:firstLine="0"/>
        <w:jc w:val="both"/>
        <w:rPr>
          <w:b w:val="0"/>
          <w:color w:val="000000"/>
          <w:sz w:val="28"/>
          <w:szCs w:val="28"/>
          <w:lang w:bidi="uk-UA"/>
        </w:rPr>
      </w:pPr>
      <w:r w:rsidRPr="0052724A">
        <w:rPr>
          <w:b w:val="0"/>
          <w:color w:val="000000"/>
          <w:sz w:val="28"/>
          <w:szCs w:val="28"/>
          <w:lang w:bidi="uk-UA"/>
        </w:rPr>
        <w:t>Т</w:t>
      </w:r>
      <w:r w:rsidR="00C16D49" w:rsidRPr="0052724A">
        <w:rPr>
          <w:b w:val="0"/>
          <w:color w:val="000000"/>
          <w:sz w:val="28"/>
          <w:szCs w:val="28"/>
          <w:lang w:bidi="uk-UA"/>
        </w:rPr>
        <w:t>ел.</w:t>
      </w:r>
      <w:r w:rsidR="0006174C" w:rsidRPr="0052724A">
        <w:rPr>
          <w:b w:val="0"/>
          <w:color w:val="000000"/>
          <w:sz w:val="28"/>
          <w:szCs w:val="28"/>
          <w:lang w:bidi="uk-UA"/>
        </w:rPr>
        <w:t xml:space="preserve">(03736) </w:t>
      </w:r>
      <w:r w:rsidR="0006174C" w:rsidRPr="0052724A">
        <w:rPr>
          <w:b w:val="0"/>
          <w:sz w:val="28"/>
          <w:szCs w:val="28"/>
        </w:rPr>
        <w:t>2-39-75,  факс. (03736) 2-39-75</w:t>
      </w:r>
      <w:r w:rsidR="001B47AF" w:rsidRPr="0052724A">
        <w:rPr>
          <w:b w:val="0"/>
          <w:color w:val="000000"/>
          <w:sz w:val="28"/>
          <w:szCs w:val="28"/>
          <w:lang w:bidi="uk-UA"/>
        </w:rPr>
        <w:t>.</w:t>
      </w:r>
      <w:r w:rsidR="00704794" w:rsidRPr="0052724A">
        <w:rPr>
          <w:b w:val="0"/>
          <w:color w:val="000000"/>
          <w:sz w:val="28"/>
          <w:szCs w:val="28"/>
          <w:lang w:bidi="uk-UA"/>
        </w:rPr>
        <w:t xml:space="preserve"> </w:t>
      </w:r>
    </w:p>
    <w:p w:rsidR="003F1BAE" w:rsidRPr="0052724A" w:rsidRDefault="00C16D49" w:rsidP="001E2742">
      <w:pPr>
        <w:pStyle w:val="1"/>
        <w:shd w:val="clear" w:color="auto" w:fill="auto"/>
        <w:spacing w:line="240" w:lineRule="auto"/>
        <w:ind w:firstLine="0"/>
        <w:jc w:val="both"/>
        <w:rPr>
          <w:b w:val="0"/>
          <w:color w:val="000000"/>
          <w:sz w:val="28"/>
          <w:szCs w:val="28"/>
          <w:lang w:bidi="uk-UA"/>
        </w:rPr>
      </w:pPr>
      <w:r w:rsidRPr="0052724A">
        <w:rPr>
          <w:b w:val="0"/>
          <w:color w:val="000000"/>
          <w:sz w:val="28"/>
          <w:szCs w:val="28"/>
          <w:lang w:bidi="uk-UA"/>
        </w:rPr>
        <w:t>Електр. адреса</w:t>
      </w:r>
      <w:r w:rsidR="00A105DD" w:rsidRPr="0052724A">
        <w:rPr>
          <w:b w:val="0"/>
          <w:color w:val="000000"/>
          <w:sz w:val="28"/>
          <w:szCs w:val="28"/>
          <w:lang w:bidi="uk-UA"/>
        </w:rPr>
        <w:t>:</w:t>
      </w:r>
      <w:r w:rsidR="00A60162" w:rsidRPr="0052724A">
        <w:rPr>
          <w:b w:val="0"/>
          <w:color w:val="000000"/>
          <w:sz w:val="28"/>
          <w:szCs w:val="28"/>
          <w:lang w:bidi="uk-UA"/>
        </w:rPr>
        <w:t xml:space="preserve"> </w:t>
      </w:r>
      <w:hyperlink r:id="rId7" w:history="1">
        <w:r w:rsidR="00F55D62" w:rsidRPr="00B04469">
          <w:rPr>
            <w:b w:val="0"/>
            <w:color w:val="FF0000"/>
            <w:sz w:val="28"/>
            <w:szCs w:val="28"/>
            <w:lang w:eastAsia="ru-RU"/>
          </w:rPr>
          <w:t>04062127@mail.</w:t>
        </w:r>
        <w:r w:rsidR="00F55D62" w:rsidRPr="00B04469">
          <w:rPr>
            <w:b w:val="0"/>
            <w:color w:val="FF0000"/>
            <w:sz w:val="28"/>
            <w:szCs w:val="28"/>
            <w:lang w:val="en-US" w:eastAsia="ru-RU"/>
          </w:rPr>
          <w:t>gov</w:t>
        </w:r>
        <w:r w:rsidR="00F55D62" w:rsidRPr="00B04469">
          <w:rPr>
            <w:b w:val="0"/>
            <w:color w:val="FF0000"/>
            <w:sz w:val="28"/>
            <w:szCs w:val="28"/>
            <w:lang w:val="ru-RU" w:eastAsia="ru-RU"/>
          </w:rPr>
          <w:t>.</w:t>
        </w:r>
        <w:r w:rsidR="00F55D62" w:rsidRPr="00B04469">
          <w:rPr>
            <w:b w:val="0"/>
            <w:color w:val="FF0000"/>
            <w:sz w:val="28"/>
            <w:szCs w:val="28"/>
            <w:lang w:val="en-US" w:eastAsia="ru-RU"/>
          </w:rPr>
          <w:t>ua</w:t>
        </w:r>
      </w:hyperlink>
    </w:p>
    <w:p w:rsidR="00222060" w:rsidRPr="0052724A" w:rsidRDefault="00F55D62" w:rsidP="00F55D62">
      <w:pPr>
        <w:pStyle w:val="1"/>
        <w:shd w:val="clear" w:color="auto" w:fill="auto"/>
        <w:spacing w:before="120"/>
        <w:ind w:firstLine="709"/>
        <w:jc w:val="both"/>
        <w:rPr>
          <w:sz w:val="28"/>
          <w:szCs w:val="28"/>
        </w:rPr>
      </w:pPr>
      <w:r w:rsidRPr="00B04469">
        <w:rPr>
          <w:color w:val="FF0000"/>
          <w:sz w:val="28"/>
          <w:szCs w:val="28"/>
        </w:rPr>
        <w:t>2.</w:t>
      </w:r>
      <w:r>
        <w:rPr>
          <w:sz w:val="28"/>
          <w:szCs w:val="28"/>
        </w:rPr>
        <w:t xml:space="preserve"> </w:t>
      </w:r>
      <w:r w:rsidRPr="0052724A">
        <w:rPr>
          <w:sz w:val="28"/>
          <w:szCs w:val="28"/>
        </w:rPr>
        <w:t xml:space="preserve">Вид </w:t>
      </w:r>
      <w:r w:rsidR="00712A48" w:rsidRPr="0052724A">
        <w:rPr>
          <w:sz w:val="28"/>
          <w:szCs w:val="28"/>
        </w:rPr>
        <w:t>та основні цілі документа державного планування, його зв’язок з іншими документами державного планування:</w:t>
      </w:r>
    </w:p>
    <w:p w:rsidR="00AF37A7" w:rsidRPr="0052724A" w:rsidRDefault="00AF37A7" w:rsidP="00F22E9B">
      <w:pPr>
        <w:widowControl/>
        <w:autoSpaceDE w:val="0"/>
        <w:autoSpaceDN w:val="0"/>
        <w:adjustRightInd w:val="0"/>
        <w:ind w:firstLine="709"/>
        <w:jc w:val="both"/>
        <w:rPr>
          <w:rFonts w:ascii="Times New Roman" w:eastAsia="Times New Roman" w:hAnsi="Times New Roman" w:cs="Times New Roman"/>
          <w:bCs/>
          <w:sz w:val="28"/>
          <w:szCs w:val="28"/>
        </w:rPr>
      </w:pPr>
      <w:r w:rsidRPr="0052724A">
        <w:rPr>
          <w:rFonts w:ascii="Times New Roman" w:eastAsia="Calibri" w:hAnsi="Times New Roman" w:cs="Times New Roman"/>
          <w:color w:val="auto"/>
          <w:sz w:val="28"/>
          <w:szCs w:val="28"/>
          <w:lang w:eastAsia="ru-RU" w:bidi="ar-SA"/>
        </w:rPr>
        <w:t>Детальн</w:t>
      </w:r>
      <w:r w:rsidR="00B00FF4" w:rsidRPr="0052724A">
        <w:rPr>
          <w:rFonts w:ascii="Times New Roman" w:eastAsia="Calibri" w:hAnsi="Times New Roman" w:cs="Times New Roman"/>
          <w:color w:val="auto"/>
          <w:sz w:val="28"/>
          <w:szCs w:val="28"/>
          <w:lang w:eastAsia="ru-RU" w:bidi="ar-SA"/>
        </w:rPr>
        <w:t>ий</w:t>
      </w:r>
      <w:r w:rsidRPr="0052724A">
        <w:rPr>
          <w:rFonts w:ascii="Times New Roman" w:eastAsia="Calibri" w:hAnsi="Times New Roman" w:cs="Times New Roman"/>
          <w:color w:val="auto"/>
          <w:sz w:val="28"/>
          <w:szCs w:val="28"/>
          <w:lang w:eastAsia="ru-RU" w:bidi="ar-SA"/>
        </w:rPr>
        <w:t xml:space="preserve"> план території </w:t>
      </w:r>
      <w:r w:rsidR="00E15FD9" w:rsidRPr="0052724A">
        <w:rPr>
          <w:rFonts w:ascii="Times New Roman" w:eastAsia="Calibri" w:hAnsi="Times New Roman" w:cs="Times New Roman"/>
          <w:color w:val="auto"/>
          <w:sz w:val="28"/>
          <w:szCs w:val="28"/>
          <w:lang w:eastAsia="ru-RU" w:bidi="ar-SA"/>
        </w:rPr>
        <w:t>«</w:t>
      </w:r>
      <w:r w:rsidR="00E15FD9" w:rsidRPr="0052724A">
        <w:rPr>
          <w:rStyle w:val="xfm41022978"/>
          <w:rFonts w:ascii="Times New Roman" w:hAnsi="Times New Roman" w:cs="Times New Roman"/>
          <w:sz w:val="28"/>
          <w:szCs w:val="28"/>
        </w:rPr>
        <w:t>Розміщення виробничо-складських будівель заводу по виробництву біогазу в м. Кіцмань Чернівецького району Чернівецької області</w:t>
      </w:r>
      <w:r w:rsidR="001E2742" w:rsidRPr="0052724A">
        <w:rPr>
          <w:rFonts w:ascii="Times New Roman" w:eastAsia="Calibri" w:hAnsi="Times New Roman" w:cs="Times New Roman"/>
          <w:color w:val="auto"/>
          <w:sz w:val="28"/>
          <w:szCs w:val="28"/>
          <w:lang w:eastAsia="ru-RU" w:bidi="ar-SA"/>
        </w:rPr>
        <w:t>»</w:t>
      </w:r>
      <w:r w:rsidR="003B5622" w:rsidRPr="0052724A">
        <w:rPr>
          <w:rFonts w:ascii="Times New Roman" w:hAnsi="Times New Roman" w:cs="Times New Roman"/>
          <w:b/>
          <w:sz w:val="28"/>
          <w:szCs w:val="28"/>
        </w:rPr>
        <w:t xml:space="preserve"> </w:t>
      </w:r>
      <w:r w:rsidR="00E176DB" w:rsidRPr="0052724A">
        <w:rPr>
          <w:rFonts w:ascii="Times New Roman" w:hAnsi="Times New Roman" w:cs="Times New Roman"/>
          <w:sz w:val="28"/>
          <w:szCs w:val="28"/>
        </w:rPr>
        <w:t>є</w:t>
      </w:r>
      <w:r w:rsidR="00E176DB" w:rsidRPr="0052724A">
        <w:rPr>
          <w:rFonts w:ascii="Times New Roman" w:hAnsi="Times New Roman" w:cs="Times New Roman"/>
          <w:b/>
          <w:sz w:val="28"/>
          <w:szCs w:val="28"/>
        </w:rPr>
        <w:t xml:space="preserve"> </w:t>
      </w:r>
      <w:r w:rsidRPr="0052724A">
        <w:rPr>
          <w:rFonts w:ascii="Times New Roman" w:eastAsia="Calibri" w:hAnsi="Times New Roman" w:cs="Times New Roman"/>
          <w:color w:val="auto"/>
          <w:sz w:val="28"/>
          <w:szCs w:val="28"/>
          <w:lang w:eastAsia="ru-RU" w:bidi="ar-SA"/>
        </w:rPr>
        <w:t>документацією місцевого рівня.</w:t>
      </w:r>
    </w:p>
    <w:p w:rsidR="00E15FD9" w:rsidRPr="0052724A" w:rsidRDefault="00E15FD9" w:rsidP="00E15FD9">
      <w:pPr>
        <w:ind w:firstLine="709"/>
        <w:jc w:val="both"/>
        <w:rPr>
          <w:rFonts w:ascii="Times New Roman" w:hAnsi="Times New Roman" w:cs="Times New Roman"/>
          <w:sz w:val="28"/>
          <w:szCs w:val="28"/>
        </w:rPr>
      </w:pPr>
      <w:r w:rsidRPr="0052724A">
        <w:rPr>
          <w:rFonts w:ascii="Times New Roman" w:hAnsi="Times New Roman" w:cs="Times New Roman"/>
          <w:bCs/>
          <w:iCs/>
          <w:sz w:val="28"/>
          <w:szCs w:val="28"/>
        </w:rPr>
        <w:t>Зміст ДПТ:</w:t>
      </w:r>
      <w:r w:rsidRPr="0052724A">
        <w:rPr>
          <w:rFonts w:ascii="Times New Roman" w:hAnsi="Times New Roman" w:cs="Times New Roman"/>
          <w:sz w:val="28"/>
          <w:szCs w:val="28"/>
        </w:rPr>
        <w:t xml:space="preserve"> формування земельних ділянок площею 0,2850 га та 0,9432 га під розміщення виробничо-складських будівель заводу по виробництву біогазу на території Кіцманської міської ради, Чернівецького району, Чернівецької області. </w:t>
      </w:r>
    </w:p>
    <w:p w:rsidR="00E15FD9" w:rsidRPr="0052724A" w:rsidRDefault="00E15FD9" w:rsidP="00E15FD9">
      <w:pPr>
        <w:ind w:firstLine="709"/>
        <w:jc w:val="both"/>
        <w:rPr>
          <w:rFonts w:ascii="Times New Roman" w:hAnsi="Times New Roman" w:cs="Times New Roman"/>
          <w:sz w:val="28"/>
          <w:szCs w:val="28"/>
          <w:shd w:val="clear" w:color="auto" w:fill="FFFFFF"/>
        </w:rPr>
      </w:pPr>
      <w:r w:rsidRPr="0052724A">
        <w:rPr>
          <w:rFonts w:ascii="Times New Roman" w:hAnsi="Times New Roman" w:cs="Times New Roman"/>
          <w:sz w:val="28"/>
          <w:szCs w:val="28"/>
        </w:rPr>
        <w:t>Цілі ДПТ</w:t>
      </w:r>
      <w:r w:rsidR="0052724A">
        <w:rPr>
          <w:rFonts w:ascii="Times New Roman" w:hAnsi="Times New Roman" w:cs="Times New Roman"/>
          <w:sz w:val="28"/>
          <w:szCs w:val="28"/>
        </w:rPr>
        <w:t>: д</w:t>
      </w:r>
      <w:r w:rsidRPr="0052724A">
        <w:rPr>
          <w:rFonts w:ascii="Times New Roman" w:hAnsi="Times New Roman" w:cs="Times New Roman"/>
          <w:sz w:val="28"/>
          <w:szCs w:val="28"/>
        </w:rPr>
        <w:t xml:space="preserve">етальний план розроблено з </w:t>
      </w:r>
      <w:r w:rsidRPr="0052724A">
        <w:rPr>
          <w:rFonts w:ascii="Times New Roman" w:hAnsi="Times New Roman" w:cs="Times New Roman"/>
          <w:i/>
          <w:sz w:val="28"/>
          <w:szCs w:val="28"/>
        </w:rPr>
        <w:t>метою</w:t>
      </w:r>
      <w:r w:rsidRPr="0052724A">
        <w:rPr>
          <w:rFonts w:ascii="Times New Roman" w:hAnsi="Times New Roman" w:cs="Times New Roman"/>
          <w:sz w:val="28"/>
          <w:szCs w:val="28"/>
        </w:rPr>
        <w:t xml:space="preserve"> визначення принципів впорядкування території;  визначення планувальних обмежень; використання території згідно з державними будівельними, екологічними і санітарно-гігієнічними нормами; формування принципів планувальної організації та функціонального призначення задіяних ДПТ земельних ділянок</w:t>
      </w:r>
      <w:r w:rsidRPr="0052724A">
        <w:rPr>
          <w:rFonts w:ascii="Times New Roman" w:hAnsi="Times New Roman" w:cs="Times New Roman"/>
          <w:sz w:val="28"/>
          <w:szCs w:val="28"/>
          <w:shd w:val="clear" w:color="auto" w:fill="FFFFFF"/>
        </w:rPr>
        <w:t>; визначення параметрів розміщення заводу по виробництва біогазу</w:t>
      </w:r>
      <w:r w:rsidRPr="0052724A">
        <w:rPr>
          <w:rFonts w:ascii="Times New Roman" w:hAnsi="Times New Roman" w:cs="Times New Roman"/>
          <w:sz w:val="28"/>
          <w:szCs w:val="28"/>
        </w:rPr>
        <w:t>.</w:t>
      </w:r>
    </w:p>
    <w:p w:rsidR="009F369A" w:rsidRDefault="00E15FD9" w:rsidP="00E15FD9">
      <w:pPr>
        <w:ind w:firstLine="708"/>
        <w:jc w:val="both"/>
        <w:rPr>
          <w:rFonts w:ascii="Times New Roman" w:hAnsi="Times New Roman" w:cs="Times New Roman"/>
          <w:color w:val="000000" w:themeColor="text1"/>
          <w:sz w:val="28"/>
          <w:szCs w:val="28"/>
        </w:rPr>
      </w:pPr>
      <w:r w:rsidRPr="0052724A">
        <w:rPr>
          <w:rFonts w:ascii="Times New Roman" w:hAnsi="Times New Roman" w:cs="Times New Roman"/>
          <w:color w:val="000000" w:themeColor="text1"/>
          <w:sz w:val="28"/>
          <w:szCs w:val="28"/>
        </w:rPr>
        <w:t xml:space="preserve">Потужність заводу </w:t>
      </w:r>
      <w:r w:rsidR="009F369A">
        <w:rPr>
          <w:rFonts w:ascii="Times New Roman" w:hAnsi="Times New Roman" w:cs="Times New Roman"/>
          <w:color w:val="000000" w:themeColor="text1"/>
          <w:sz w:val="28"/>
          <w:szCs w:val="28"/>
        </w:rPr>
        <w:t xml:space="preserve">передбачає перероблення </w:t>
      </w:r>
      <w:r w:rsidRPr="0052724A">
        <w:rPr>
          <w:rFonts w:ascii="Times New Roman" w:hAnsi="Times New Roman" w:cs="Times New Roman"/>
          <w:color w:val="000000" w:themeColor="text1"/>
          <w:sz w:val="28"/>
          <w:szCs w:val="28"/>
        </w:rPr>
        <w:t>60 000 т/рік ТПВ</w:t>
      </w:r>
      <w:r w:rsidR="00B95B49">
        <w:rPr>
          <w:rFonts w:ascii="Times New Roman" w:hAnsi="Times New Roman" w:cs="Times New Roman"/>
          <w:color w:val="000000" w:themeColor="text1"/>
          <w:sz w:val="28"/>
          <w:szCs w:val="28"/>
        </w:rPr>
        <w:t xml:space="preserve"> з отриманням біогазу, вторинної сировини та органічних добрив і</w:t>
      </w:r>
      <w:r w:rsidR="00B95B49" w:rsidRPr="00B95B49">
        <w:rPr>
          <w:rFonts w:ascii="Times New Roman" w:hAnsi="Times New Roman" w:cs="Times New Roman"/>
          <w:color w:val="000000" w:themeColor="text1"/>
          <w:sz w:val="28"/>
          <w:szCs w:val="28"/>
        </w:rPr>
        <w:t xml:space="preserve"> </w:t>
      </w:r>
      <w:r w:rsidR="00B95B49">
        <w:rPr>
          <w:rFonts w:ascii="Times New Roman" w:hAnsi="Times New Roman" w:cs="Times New Roman"/>
          <w:color w:val="000000" w:themeColor="text1"/>
          <w:sz w:val="28"/>
          <w:szCs w:val="28"/>
        </w:rPr>
        <w:t>виробленням теплової та електричної енергії.</w:t>
      </w:r>
    </w:p>
    <w:p w:rsidR="009F369A" w:rsidRPr="00B95B49" w:rsidRDefault="009F369A" w:rsidP="009F369A">
      <w:pPr>
        <w:ind w:firstLine="708"/>
        <w:jc w:val="both"/>
        <w:rPr>
          <w:rFonts w:ascii="Times New Roman" w:hAnsi="Times New Roman" w:cs="Times New Roman"/>
          <w:color w:val="000000" w:themeColor="text1"/>
          <w:sz w:val="28"/>
          <w:szCs w:val="28"/>
        </w:rPr>
      </w:pPr>
      <w:r w:rsidRPr="00B95B49">
        <w:rPr>
          <w:rFonts w:ascii="Times New Roman" w:hAnsi="Times New Roman" w:cs="Times New Roman"/>
          <w:color w:val="000000" w:themeColor="text1"/>
          <w:sz w:val="28"/>
          <w:szCs w:val="28"/>
        </w:rPr>
        <w:t>Концепт заводу – підприємство по глибокому переробленню ТПВ</w:t>
      </w:r>
      <w:r w:rsidR="00B95B49">
        <w:rPr>
          <w:rFonts w:ascii="Times New Roman" w:hAnsi="Times New Roman" w:cs="Times New Roman"/>
          <w:color w:val="000000" w:themeColor="text1"/>
          <w:sz w:val="28"/>
          <w:szCs w:val="28"/>
        </w:rPr>
        <w:t xml:space="preserve"> (95%0</w:t>
      </w:r>
      <w:r w:rsidRPr="00B95B49">
        <w:rPr>
          <w:rFonts w:ascii="Times New Roman" w:hAnsi="Times New Roman" w:cs="Times New Roman"/>
          <w:color w:val="000000" w:themeColor="text1"/>
          <w:sz w:val="28"/>
          <w:szCs w:val="28"/>
        </w:rPr>
        <w:t xml:space="preserve">, що побудований у Бад-Кестріц (Німеччина) та обслуговує муніципальний округ. </w:t>
      </w:r>
    </w:p>
    <w:p w:rsidR="006D7F55" w:rsidRPr="0052724A" w:rsidRDefault="00F22E9B" w:rsidP="00295286">
      <w:pPr>
        <w:autoSpaceDE w:val="0"/>
        <w:autoSpaceDN w:val="0"/>
        <w:adjustRightInd w:val="0"/>
        <w:spacing w:after="17"/>
        <w:ind w:firstLine="709"/>
        <w:contextualSpacing/>
        <w:jc w:val="both"/>
        <w:rPr>
          <w:rFonts w:ascii="Times New Roman" w:hAnsi="Times New Roman" w:cs="Times New Roman"/>
          <w:iCs/>
          <w:sz w:val="28"/>
          <w:szCs w:val="28"/>
        </w:rPr>
      </w:pPr>
      <w:r w:rsidRPr="0052724A">
        <w:rPr>
          <w:rFonts w:ascii="Times New Roman" w:eastAsia="Calibri" w:hAnsi="Times New Roman" w:cs="Times New Roman"/>
          <w:sz w:val="28"/>
          <w:szCs w:val="28"/>
          <w:lang w:val="ru-RU"/>
        </w:rPr>
        <w:t xml:space="preserve">При розробленні </w:t>
      </w:r>
      <w:r w:rsidR="00B95B49">
        <w:rPr>
          <w:rFonts w:ascii="Times New Roman" w:eastAsia="Calibri" w:hAnsi="Times New Roman" w:cs="Times New Roman"/>
          <w:sz w:val="28"/>
          <w:szCs w:val="28"/>
          <w:lang w:val="ru-RU"/>
        </w:rPr>
        <w:t>ДПТ</w:t>
      </w:r>
      <w:r w:rsidRPr="0052724A">
        <w:rPr>
          <w:rFonts w:ascii="Times New Roman" w:eastAsia="Calibri" w:hAnsi="Times New Roman" w:cs="Times New Roman"/>
          <w:sz w:val="28"/>
          <w:szCs w:val="28"/>
          <w:lang w:val="ru-RU"/>
        </w:rPr>
        <w:t>ї враховується Схема планування території Чернівецької області, генеральний план населеного пункту</w:t>
      </w:r>
      <w:r w:rsidRPr="0052724A">
        <w:rPr>
          <w:rFonts w:ascii="Times New Roman" w:hAnsi="Times New Roman" w:cs="Times New Roman"/>
          <w:sz w:val="28"/>
          <w:szCs w:val="28"/>
          <w:bdr w:val="none" w:sz="0" w:space="0" w:color="auto" w:frame="1"/>
          <w:shd w:val="clear" w:color="auto" w:fill="FFFFFF"/>
        </w:rPr>
        <w:t>, а також</w:t>
      </w:r>
      <w:r w:rsidR="006B263A" w:rsidRPr="0052724A">
        <w:rPr>
          <w:rFonts w:ascii="Times New Roman" w:hAnsi="Times New Roman" w:cs="Times New Roman"/>
          <w:sz w:val="28"/>
          <w:szCs w:val="28"/>
          <w:bdr w:val="none" w:sz="0" w:space="0" w:color="auto" w:frame="1"/>
          <w:shd w:val="clear" w:color="auto" w:fill="FFFFFF"/>
        </w:rPr>
        <w:t xml:space="preserve"> </w:t>
      </w:r>
      <w:r w:rsidR="00E15FD9" w:rsidRPr="0052724A">
        <w:rPr>
          <w:rFonts w:ascii="Times New Roman" w:hAnsi="Times New Roman" w:cs="Times New Roman"/>
          <w:color w:val="000000" w:themeColor="text1"/>
          <w:sz w:val="28"/>
          <w:szCs w:val="28"/>
          <w:lang w:val="ru-RU"/>
        </w:rPr>
        <w:t>Національна стратегія управління відходами в Україні до 2030 року; Національний план управління відходами до 2030 року;</w:t>
      </w:r>
      <w:r w:rsidR="00E15FD9" w:rsidRPr="0052724A">
        <w:rPr>
          <w:rFonts w:ascii="Times New Roman" w:hAnsi="Times New Roman" w:cs="Times New Roman"/>
          <w:sz w:val="28"/>
          <w:szCs w:val="28"/>
          <w:bdr w:val="none" w:sz="0" w:space="0" w:color="auto" w:frame="1"/>
          <w:shd w:val="clear" w:color="auto" w:fill="FFFFFF"/>
        </w:rPr>
        <w:t xml:space="preserve"> </w:t>
      </w:r>
      <w:r w:rsidR="006B263A" w:rsidRPr="0052724A">
        <w:rPr>
          <w:rFonts w:ascii="Times New Roman" w:hAnsi="Times New Roman" w:cs="Times New Roman"/>
          <w:sz w:val="28"/>
          <w:szCs w:val="28"/>
          <w:bdr w:val="none" w:sz="0" w:space="0" w:color="auto" w:frame="1"/>
          <w:shd w:val="clear" w:color="auto" w:fill="FFFFFF"/>
        </w:rPr>
        <w:t>Стратегія розвитку Чернівецької області на період до 2027 року</w:t>
      </w:r>
      <w:r w:rsidRPr="0052724A">
        <w:rPr>
          <w:rFonts w:ascii="Times New Roman" w:hAnsi="Times New Roman" w:cs="Times New Roman"/>
          <w:sz w:val="28"/>
          <w:szCs w:val="28"/>
          <w:bdr w:val="none" w:sz="0" w:space="0" w:color="auto" w:frame="1"/>
          <w:shd w:val="clear" w:color="auto" w:fill="FFFFFF"/>
        </w:rPr>
        <w:t>,</w:t>
      </w:r>
      <w:r w:rsidR="006B263A" w:rsidRPr="0052724A">
        <w:rPr>
          <w:rFonts w:ascii="Times New Roman" w:hAnsi="Times New Roman" w:cs="Times New Roman"/>
          <w:sz w:val="28"/>
          <w:szCs w:val="28"/>
          <w:bdr w:val="none" w:sz="0" w:space="0" w:color="auto" w:frame="1"/>
          <w:shd w:val="clear" w:color="auto" w:fill="FFFFFF"/>
        </w:rPr>
        <w:t xml:space="preserve"> </w:t>
      </w:r>
      <w:r w:rsidR="00295286" w:rsidRPr="0052724A">
        <w:rPr>
          <w:rFonts w:ascii="Times New Roman" w:hAnsi="Times New Roman" w:cs="Times New Roman"/>
          <w:iCs/>
          <w:color w:val="000000" w:themeColor="text1"/>
          <w:sz w:val="28"/>
          <w:szCs w:val="28"/>
        </w:rPr>
        <w:t>Комплексна програма з охорони навколишнього природного середовища «Екологія» у Чернівецькій області на 2022-2026 рр</w:t>
      </w:r>
      <w:r w:rsidR="006B263A" w:rsidRPr="0052724A">
        <w:rPr>
          <w:rFonts w:ascii="Times New Roman" w:hAnsi="Times New Roman" w:cs="Times New Roman"/>
          <w:iCs/>
          <w:sz w:val="28"/>
          <w:szCs w:val="28"/>
          <w:bdr w:val="none" w:sz="0" w:space="0" w:color="auto" w:frame="1"/>
          <w:shd w:val="clear" w:color="auto" w:fill="FFFFFF"/>
        </w:rPr>
        <w:t xml:space="preserve">. </w:t>
      </w:r>
    </w:p>
    <w:p w:rsidR="006D7F55" w:rsidRPr="0052724A" w:rsidRDefault="00DF5E7A" w:rsidP="009B3F5C">
      <w:pPr>
        <w:pStyle w:val="ac"/>
        <w:shd w:val="clear" w:color="auto" w:fill="FFFFFF"/>
        <w:spacing w:before="120" w:beforeAutospacing="0" w:after="0" w:afterAutospacing="0"/>
        <w:ind w:firstLine="709"/>
        <w:jc w:val="both"/>
        <w:textAlignment w:val="baseline"/>
        <w:rPr>
          <w:color w:val="000000"/>
          <w:sz w:val="28"/>
          <w:szCs w:val="28"/>
        </w:rPr>
      </w:pPr>
      <w:r w:rsidRPr="0052724A">
        <w:rPr>
          <w:rStyle w:val="ab"/>
          <w:color w:val="000000"/>
          <w:sz w:val="28"/>
          <w:szCs w:val="28"/>
          <w:bdr w:val="none" w:sz="0" w:space="0" w:color="auto" w:frame="1"/>
        </w:rPr>
        <w:t>3.</w:t>
      </w:r>
      <w:r w:rsidR="006D7F55" w:rsidRPr="0052724A">
        <w:rPr>
          <w:rStyle w:val="ab"/>
          <w:color w:val="000000"/>
          <w:sz w:val="28"/>
          <w:szCs w:val="28"/>
          <w:bdr w:val="none" w:sz="0" w:space="0" w:color="auto" w:frame="1"/>
        </w:rPr>
        <w:t xml:space="preserve"> Те, якою мірою документ державного планування визначає умови для реалізації видів діяльності або об’єктів, щодо яких законодавством передбачено здійснення процедури оцінки впливу на довкілля (у тому числі щодо визначення місцезнаходження, розміру, потужності або розміщення ресурсів).</w:t>
      </w:r>
    </w:p>
    <w:p w:rsidR="002E033A" w:rsidRPr="0052724A" w:rsidRDefault="002E033A" w:rsidP="002E033A">
      <w:pPr>
        <w:pStyle w:val="rvps2"/>
        <w:shd w:val="clear" w:color="auto" w:fill="FFFFFF"/>
        <w:spacing w:before="0" w:beforeAutospacing="0" w:after="0" w:afterAutospacing="0"/>
        <w:ind w:firstLine="709"/>
        <w:jc w:val="both"/>
        <w:rPr>
          <w:color w:val="000000" w:themeColor="text1"/>
          <w:sz w:val="28"/>
          <w:szCs w:val="28"/>
          <w:lang w:val="uk-UA"/>
        </w:rPr>
      </w:pPr>
      <w:r w:rsidRPr="0052724A">
        <w:rPr>
          <w:color w:val="000000" w:themeColor="text1"/>
          <w:sz w:val="28"/>
          <w:szCs w:val="28"/>
          <w:lang w:val="uk-UA"/>
        </w:rPr>
        <w:lastRenderedPageBreak/>
        <w:t>Відповідно до ст. 3 п.2 частини 8  ЗУ «Про оцінку впливу  на довкілля» проведення процедури ОВД передбачено для підприємств, в яких здійснюються «Операції у сфері поводження з поводження побутовими та іншими відходами (оброблення, перероблення, утилізація, видалення, знешкодження і захоронення обсягом 100 тонн на добу або більше». Завод по виробництву біогазу у м. Кіцмань розрахований на перероблення ТПВ обсягом 160 т/добу і належить до першої категорії видів планованої діяльності</w:t>
      </w:r>
      <w:r w:rsidR="009F369A">
        <w:rPr>
          <w:color w:val="000000" w:themeColor="text1"/>
          <w:sz w:val="28"/>
          <w:szCs w:val="28"/>
          <w:lang w:val="uk-UA"/>
        </w:rPr>
        <w:t>.</w:t>
      </w:r>
    </w:p>
    <w:p w:rsidR="006D7F55" w:rsidRPr="0052724A" w:rsidRDefault="00DF5E7A" w:rsidP="009B3F5C">
      <w:pPr>
        <w:widowControl/>
        <w:ind w:left="-68" w:firstLine="777"/>
        <w:jc w:val="both"/>
        <w:textAlignment w:val="baseline"/>
        <w:rPr>
          <w:rFonts w:ascii="Times New Roman" w:hAnsi="Times New Roman" w:cs="Times New Roman"/>
          <w:sz w:val="28"/>
          <w:szCs w:val="28"/>
        </w:rPr>
      </w:pPr>
      <w:r w:rsidRPr="0052724A">
        <w:rPr>
          <w:rStyle w:val="ab"/>
          <w:rFonts w:ascii="Times New Roman" w:hAnsi="Times New Roman" w:cs="Times New Roman"/>
          <w:sz w:val="28"/>
          <w:szCs w:val="28"/>
          <w:bdr w:val="none" w:sz="0" w:space="0" w:color="auto" w:frame="1"/>
        </w:rPr>
        <w:t>4.</w:t>
      </w:r>
      <w:r w:rsidR="001E2742" w:rsidRPr="0052724A">
        <w:rPr>
          <w:rStyle w:val="ab"/>
          <w:rFonts w:ascii="Times New Roman" w:hAnsi="Times New Roman" w:cs="Times New Roman"/>
          <w:sz w:val="28"/>
          <w:szCs w:val="28"/>
          <w:bdr w:val="none" w:sz="0" w:space="0" w:color="auto" w:frame="1"/>
        </w:rPr>
        <w:t xml:space="preserve"> </w:t>
      </w:r>
      <w:r w:rsidR="006D7F55" w:rsidRPr="0052724A">
        <w:rPr>
          <w:rStyle w:val="ab"/>
          <w:rFonts w:ascii="Times New Roman" w:hAnsi="Times New Roman" w:cs="Times New Roman"/>
          <w:sz w:val="28"/>
          <w:szCs w:val="28"/>
          <w:bdr w:val="none" w:sz="0" w:space="0" w:color="auto" w:frame="1"/>
        </w:rPr>
        <w:t>Ймовірні наслідки.</w:t>
      </w:r>
    </w:p>
    <w:p w:rsidR="0033568E" w:rsidRPr="0052724A" w:rsidRDefault="00411D9E" w:rsidP="0018755A">
      <w:pPr>
        <w:pStyle w:val="ac"/>
        <w:spacing w:before="0" w:beforeAutospacing="0" w:after="0" w:afterAutospacing="0"/>
        <w:ind w:firstLine="709"/>
        <w:jc w:val="both"/>
        <w:rPr>
          <w:sz w:val="28"/>
          <w:szCs w:val="28"/>
        </w:rPr>
      </w:pPr>
      <w:r w:rsidRPr="0052724A">
        <w:rPr>
          <w:sz w:val="28"/>
          <w:szCs w:val="28"/>
        </w:rPr>
        <w:t>Реалізація об’єктів ДПТ</w:t>
      </w:r>
      <w:r w:rsidR="005B2312" w:rsidRPr="0052724A">
        <w:rPr>
          <w:sz w:val="28"/>
          <w:szCs w:val="28"/>
        </w:rPr>
        <w:t xml:space="preserve"> </w:t>
      </w:r>
      <w:r w:rsidR="0033568E" w:rsidRPr="0052724A">
        <w:rPr>
          <w:sz w:val="28"/>
          <w:szCs w:val="28"/>
        </w:rPr>
        <w:t>м</w:t>
      </w:r>
      <w:r w:rsidR="005B2312" w:rsidRPr="0052724A">
        <w:rPr>
          <w:sz w:val="28"/>
          <w:szCs w:val="28"/>
        </w:rPr>
        <w:t xml:space="preserve">атиме </w:t>
      </w:r>
      <w:r w:rsidRPr="0052724A">
        <w:rPr>
          <w:sz w:val="28"/>
          <w:szCs w:val="28"/>
        </w:rPr>
        <w:t>так</w:t>
      </w:r>
      <w:r w:rsidR="005B2312" w:rsidRPr="0052724A">
        <w:rPr>
          <w:sz w:val="28"/>
          <w:szCs w:val="28"/>
        </w:rPr>
        <w:t>ий вплив на</w:t>
      </w:r>
      <w:r w:rsidR="0033568E" w:rsidRPr="0052724A">
        <w:rPr>
          <w:sz w:val="28"/>
          <w:szCs w:val="28"/>
        </w:rPr>
        <w:t>:</w:t>
      </w:r>
    </w:p>
    <w:p w:rsidR="0033568E" w:rsidRPr="0052724A" w:rsidRDefault="0033568E" w:rsidP="0033568E">
      <w:pPr>
        <w:pStyle w:val="ac"/>
        <w:shd w:val="clear" w:color="auto" w:fill="FFFFFF"/>
        <w:spacing w:before="0" w:beforeAutospacing="0" w:after="0" w:afterAutospacing="0"/>
        <w:ind w:firstLine="709"/>
        <w:jc w:val="both"/>
        <w:textAlignment w:val="baseline"/>
        <w:rPr>
          <w:color w:val="000000"/>
          <w:sz w:val="28"/>
          <w:szCs w:val="28"/>
          <w:u w:val="single"/>
        </w:rPr>
      </w:pPr>
      <w:r w:rsidRPr="0052724A">
        <w:rPr>
          <w:rStyle w:val="af8"/>
          <w:color w:val="000000"/>
          <w:sz w:val="28"/>
          <w:szCs w:val="28"/>
          <w:u w:val="single"/>
          <w:bdr w:val="none" w:sz="0" w:space="0" w:color="auto" w:frame="1"/>
        </w:rPr>
        <w:t>а) для довкілля:</w:t>
      </w:r>
    </w:p>
    <w:p w:rsidR="005B2312" w:rsidRPr="0052724A" w:rsidRDefault="005B2312" w:rsidP="0018755A">
      <w:pPr>
        <w:pStyle w:val="ac"/>
        <w:spacing w:before="0" w:beforeAutospacing="0" w:after="0" w:afterAutospacing="0"/>
        <w:ind w:firstLine="709"/>
        <w:jc w:val="both"/>
        <w:rPr>
          <w:sz w:val="28"/>
          <w:szCs w:val="28"/>
        </w:rPr>
      </w:pPr>
      <w:r w:rsidRPr="0052724A">
        <w:rPr>
          <w:rStyle w:val="af8"/>
          <w:sz w:val="28"/>
          <w:szCs w:val="28"/>
        </w:rPr>
        <w:t>Вплив на клімат і мікроклімат</w:t>
      </w:r>
      <w:r w:rsidR="00C405B7">
        <w:rPr>
          <w:rStyle w:val="af8"/>
          <w:sz w:val="28"/>
          <w:szCs w:val="28"/>
        </w:rPr>
        <w:t xml:space="preserve"> </w:t>
      </w:r>
      <w:r w:rsidRPr="0052724A">
        <w:rPr>
          <w:sz w:val="28"/>
          <w:szCs w:val="28"/>
        </w:rPr>
        <w:t>не очікується.</w:t>
      </w:r>
      <w:r w:rsidR="002E033A" w:rsidRPr="0052724A">
        <w:rPr>
          <w:sz w:val="28"/>
          <w:szCs w:val="28"/>
        </w:rPr>
        <w:t xml:space="preserve"> </w:t>
      </w:r>
      <w:bookmarkStart w:id="1" w:name="_Hlk152147646"/>
      <w:r w:rsidR="002E033A" w:rsidRPr="0052724A">
        <w:rPr>
          <w:sz w:val="28"/>
          <w:szCs w:val="28"/>
        </w:rPr>
        <w:t xml:space="preserve">Передбачається використання альтернативних видів палива для вироблення теплової та електричної енергії. </w:t>
      </w:r>
      <w:bookmarkEnd w:id="1"/>
    </w:p>
    <w:p w:rsidR="002E033A" w:rsidRPr="0052724A" w:rsidRDefault="005B2312" w:rsidP="002E033A">
      <w:pPr>
        <w:pStyle w:val="ac"/>
        <w:spacing w:before="0" w:beforeAutospacing="0" w:after="0" w:afterAutospacing="0"/>
        <w:ind w:firstLine="709"/>
        <w:jc w:val="both"/>
        <w:rPr>
          <w:sz w:val="28"/>
          <w:szCs w:val="28"/>
        </w:rPr>
      </w:pPr>
      <w:r w:rsidRPr="0052724A">
        <w:rPr>
          <w:rStyle w:val="af8"/>
          <w:sz w:val="28"/>
          <w:szCs w:val="28"/>
        </w:rPr>
        <w:t>Вплив на повітряне середовище</w:t>
      </w:r>
      <w:r w:rsidR="0033568E" w:rsidRPr="0052724A">
        <w:rPr>
          <w:rStyle w:val="af8"/>
          <w:sz w:val="28"/>
          <w:szCs w:val="28"/>
        </w:rPr>
        <w:t xml:space="preserve">. </w:t>
      </w:r>
      <w:r w:rsidR="002E033A" w:rsidRPr="0052724A">
        <w:rPr>
          <w:sz w:val="28"/>
          <w:szCs w:val="28"/>
        </w:rPr>
        <w:t>У результаті реалізації ДПТ передбачається формування викидів забруднюючих речовин в атмосферне повітря від технологічного обладнання заводу</w:t>
      </w:r>
      <w:r w:rsidR="00C405B7">
        <w:rPr>
          <w:sz w:val="28"/>
          <w:szCs w:val="28"/>
        </w:rPr>
        <w:t>: факел ферментаторів та димові труби</w:t>
      </w:r>
      <w:r w:rsidR="002E033A" w:rsidRPr="0052724A">
        <w:rPr>
          <w:sz w:val="28"/>
          <w:szCs w:val="28"/>
        </w:rPr>
        <w:t xml:space="preserve"> </w:t>
      </w:r>
      <w:r w:rsidR="00C405B7">
        <w:rPr>
          <w:sz w:val="28"/>
          <w:szCs w:val="28"/>
        </w:rPr>
        <w:t xml:space="preserve">когенераційних установок. Параметри джерел викидів забезпечують дотримання ГДК забруднюючих речовин на границі СЗЗ. </w:t>
      </w:r>
    </w:p>
    <w:p w:rsidR="002E033A" w:rsidRPr="0052724A" w:rsidRDefault="002E033A" w:rsidP="002E033A">
      <w:pPr>
        <w:pStyle w:val="Default"/>
        <w:spacing w:line="216" w:lineRule="auto"/>
        <w:ind w:firstLine="851"/>
        <w:jc w:val="both"/>
        <w:rPr>
          <w:sz w:val="28"/>
          <w:szCs w:val="28"/>
          <w:lang w:val="uk-UA"/>
        </w:rPr>
      </w:pPr>
      <w:r w:rsidRPr="0052724A">
        <w:rPr>
          <w:sz w:val="28"/>
          <w:szCs w:val="28"/>
          <w:lang w:val="uk-UA"/>
        </w:rPr>
        <w:t>Робота технологічного обладнання заводу та маневрування автотранспорту у межах виробничого майданчика призведе до формування додаткових джерел шуму.</w:t>
      </w:r>
    </w:p>
    <w:p w:rsidR="00C405B7" w:rsidRDefault="002E033A" w:rsidP="00C405B7">
      <w:pPr>
        <w:ind w:firstLine="709"/>
        <w:jc w:val="both"/>
        <w:rPr>
          <w:sz w:val="28"/>
          <w:szCs w:val="28"/>
        </w:rPr>
      </w:pPr>
      <w:r w:rsidRPr="00C405B7">
        <w:rPr>
          <w:rFonts w:ascii="Times New Roman" w:hAnsi="Times New Roman" w:cs="Times New Roman"/>
          <w:i/>
          <w:iCs/>
          <w:sz w:val="28"/>
          <w:szCs w:val="28"/>
        </w:rPr>
        <w:t>Вплив на поверхневі та підземні води</w:t>
      </w:r>
      <w:r w:rsidRPr="00C405B7">
        <w:rPr>
          <w:rFonts w:ascii="Times New Roman" w:hAnsi="Times New Roman" w:cs="Times New Roman"/>
          <w:sz w:val="28"/>
          <w:szCs w:val="28"/>
        </w:rPr>
        <w:t>.</w:t>
      </w:r>
      <w:r w:rsidRPr="0052724A">
        <w:rPr>
          <w:sz w:val="28"/>
          <w:szCs w:val="28"/>
        </w:rPr>
        <w:t xml:space="preserve"> </w:t>
      </w:r>
      <w:r w:rsidR="00C405B7" w:rsidRPr="00C405B7">
        <w:rPr>
          <w:rFonts w:ascii="Times New Roman" w:hAnsi="Times New Roman" w:cs="Times New Roman"/>
          <w:sz w:val="28"/>
          <w:szCs w:val="28"/>
        </w:rPr>
        <w:t xml:space="preserve">Проєктом передбачається облаштування водозабірної свердловини, окремий збір дощових та господарсько-побутових стічних вод з облаштуванням відвідних локальних очисних споруд </w:t>
      </w:r>
      <w:r w:rsidR="00C405B7">
        <w:rPr>
          <w:rFonts w:ascii="Times New Roman" w:hAnsi="Times New Roman" w:cs="Times New Roman"/>
          <w:sz w:val="28"/>
          <w:szCs w:val="28"/>
        </w:rPr>
        <w:t xml:space="preserve">і </w:t>
      </w:r>
      <w:r w:rsidR="00C405B7" w:rsidRPr="00C405B7">
        <w:rPr>
          <w:rFonts w:ascii="Times New Roman" w:hAnsi="Times New Roman" w:cs="Times New Roman"/>
          <w:sz w:val="28"/>
          <w:szCs w:val="28"/>
        </w:rPr>
        <w:t>РЧВ</w:t>
      </w:r>
      <w:r w:rsidR="00C405B7">
        <w:rPr>
          <w:rFonts w:ascii="Times New Roman" w:hAnsi="Times New Roman" w:cs="Times New Roman"/>
          <w:sz w:val="28"/>
          <w:szCs w:val="28"/>
        </w:rPr>
        <w:t xml:space="preserve"> з поадльшим використанням на виробничі потреби</w:t>
      </w:r>
      <w:r w:rsidR="00C405B7">
        <w:rPr>
          <w:sz w:val="28"/>
          <w:szCs w:val="28"/>
        </w:rPr>
        <w:t>.</w:t>
      </w:r>
    </w:p>
    <w:p w:rsidR="002E033A" w:rsidRPr="0052724A" w:rsidRDefault="00C270F1" w:rsidP="002E033A">
      <w:pPr>
        <w:ind w:firstLine="709"/>
        <w:jc w:val="both"/>
        <w:rPr>
          <w:rFonts w:ascii="Times New Roman" w:hAnsi="Times New Roman" w:cs="Times New Roman"/>
          <w:sz w:val="28"/>
          <w:szCs w:val="28"/>
        </w:rPr>
      </w:pPr>
      <w:r w:rsidRPr="0052724A">
        <w:rPr>
          <w:rFonts w:ascii="Times New Roman" w:hAnsi="Times New Roman" w:cs="Times New Roman"/>
          <w:i/>
          <w:iCs/>
          <w:sz w:val="28"/>
          <w:szCs w:val="28"/>
        </w:rPr>
        <w:t>Вплив на</w:t>
      </w:r>
      <w:r w:rsidR="002E033A" w:rsidRPr="0052724A">
        <w:rPr>
          <w:rFonts w:ascii="Times New Roman" w:hAnsi="Times New Roman" w:cs="Times New Roman"/>
          <w:i/>
          <w:iCs/>
          <w:sz w:val="28"/>
          <w:szCs w:val="28"/>
        </w:rPr>
        <w:t xml:space="preserve"> ґрунт</w:t>
      </w:r>
      <w:r w:rsidRPr="0052724A">
        <w:rPr>
          <w:rFonts w:ascii="Times New Roman" w:hAnsi="Times New Roman" w:cs="Times New Roman"/>
          <w:i/>
          <w:iCs/>
          <w:sz w:val="28"/>
          <w:szCs w:val="28"/>
        </w:rPr>
        <w:t>и</w:t>
      </w:r>
      <w:r w:rsidR="002E033A" w:rsidRPr="0052724A">
        <w:rPr>
          <w:rFonts w:ascii="Times New Roman" w:hAnsi="Times New Roman" w:cs="Times New Roman"/>
          <w:i/>
          <w:iCs/>
          <w:sz w:val="28"/>
          <w:szCs w:val="28"/>
        </w:rPr>
        <w:t xml:space="preserve"> та земельн</w:t>
      </w:r>
      <w:r w:rsidRPr="0052724A">
        <w:rPr>
          <w:rFonts w:ascii="Times New Roman" w:hAnsi="Times New Roman" w:cs="Times New Roman"/>
          <w:i/>
          <w:iCs/>
          <w:sz w:val="28"/>
          <w:szCs w:val="28"/>
        </w:rPr>
        <w:t>і</w:t>
      </w:r>
      <w:r w:rsidR="002E033A" w:rsidRPr="0052724A">
        <w:rPr>
          <w:rFonts w:ascii="Times New Roman" w:hAnsi="Times New Roman" w:cs="Times New Roman"/>
          <w:i/>
          <w:iCs/>
          <w:sz w:val="28"/>
          <w:szCs w:val="28"/>
        </w:rPr>
        <w:t xml:space="preserve"> ресурс</w:t>
      </w:r>
      <w:r w:rsidRPr="0052724A">
        <w:rPr>
          <w:rFonts w:ascii="Times New Roman" w:hAnsi="Times New Roman" w:cs="Times New Roman"/>
          <w:i/>
          <w:iCs/>
          <w:sz w:val="28"/>
          <w:szCs w:val="28"/>
        </w:rPr>
        <w:t>и</w:t>
      </w:r>
      <w:r w:rsidRPr="0052724A">
        <w:rPr>
          <w:rFonts w:ascii="Times New Roman" w:hAnsi="Times New Roman" w:cs="Times New Roman"/>
          <w:sz w:val="28"/>
          <w:szCs w:val="28"/>
        </w:rPr>
        <w:t>. Н</w:t>
      </w:r>
      <w:r w:rsidR="002E033A" w:rsidRPr="0052724A">
        <w:rPr>
          <w:rFonts w:ascii="Times New Roman" w:hAnsi="Times New Roman" w:cs="Times New Roman"/>
          <w:sz w:val="28"/>
          <w:szCs w:val="28"/>
        </w:rPr>
        <w:t xml:space="preserve">а стадії будівництва запроєктованих об’єктів ДПТ відбуватиметься механічне порушення ґрунтів. </w:t>
      </w:r>
    </w:p>
    <w:p w:rsidR="002E033A" w:rsidRPr="0052724A" w:rsidRDefault="002E033A" w:rsidP="002E033A">
      <w:pPr>
        <w:pStyle w:val="Default"/>
        <w:spacing w:line="216" w:lineRule="auto"/>
        <w:ind w:firstLine="709"/>
        <w:jc w:val="both"/>
        <w:rPr>
          <w:rFonts w:eastAsia="Times New Roman"/>
          <w:color w:val="auto"/>
          <w:sz w:val="28"/>
          <w:szCs w:val="28"/>
          <w:lang w:eastAsia="ru-RU"/>
        </w:rPr>
      </w:pPr>
      <w:r w:rsidRPr="0052724A">
        <w:rPr>
          <w:sz w:val="28"/>
          <w:szCs w:val="28"/>
          <w:lang w:val="uk-UA"/>
        </w:rPr>
        <w:t>Проєктні рішення ДПТ передбачать зміну цільового призначення залучених земельних ділянок з сільськогосподарського призначення на землі промисловості, транспорту, зв</w:t>
      </w:r>
      <w:r w:rsidRPr="00F55D62">
        <w:rPr>
          <w:sz w:val="28"/>
          <w:szCs w:val="28"/>
        </w:rPr>
        <w:t>’</w:t>
      </w:r>
      <w:r w:rsidRPr="0052724A">
        <w:rPr>
          <w:sz w:val="28"/>
          <w:szCs w:val="28"/>
          <w:lang w:val="uk-UA"/>
        </w:rPr>
        <w:t>язку, енергетики, оборони та іншого призначення</w:t>
      </w:r>
      <w:r w:rsidR="00C270F1" w:rsidRPr="0052724A">
        <w:rPr>
          <w:sz w:val="28"/>
          <w:szCs w:val="28"/>
          <w:lang w:val="uk-UA"/>
        </w:rPr>
        <w:t>.</w:t>
      </w:r>
    </w:p>
    <w:p w:rsidR="002E033A" w:rsidRPr="0052724A" w:rsidRDefault="00C270F1" w:rsidP="00C270F1">
      <w:pPr>
        <w:pStyle w:val="Default"/>
        <w:ind w:firstLine="709"/>
        <w:jc w:val="both"/>
        <w:rPr>
          <w:sz w:val="28"/>
          <w:szCs w:val="28"/>
          <w:lang w:val="uk-UA"/>
        </w:rPr>
      </w:pPr>
      <w:r w:rsidRPr="0052724A">
        <w:rPr>
          <w:rFonts w:eastAsia="Times New Roman"/>
          <w:i/>
          <w:iCs/>
          <w:color w:val="auto"/>
          <w:sz w:val="28"/>
          <w:szCs w:val="28"/>
          <w:lang w:val="uk-UA" w:eastAsia="ru-RU"/>
        </w:rPr>
        <w:t>Вплив на</w:t>
      </w:r>
      <w:r w:rsidR="002E033A" w:rsidRPr="0052724A">
        <w:rPr>
          <w:rFonts w:eastAsia="Times New Roman"/>
          <w:i/>
          <w:iCs/>
          <w:color w:val="auto"/>
          <w:sz w:val="28"/>
          <w:szCs w:val="28"/>
          <w:lang w:val="uk-UA" w:eastAsia="ru-RU"/>
        </w:rPr>
        <w:t xml:space="preserve"> геологічн</w:t>
      </w:r>
      <w:r w:rsidRPr="0052724A">
        <w:rPr>
          <w:rFonts w:eastAsia="Times New Roman"/>
          <w:i/>
          <w:iCs/>
          <w:color w:val="auto"/>
          <w:sz w:val="28"/>
          <w:szCs w:val="28"/>
          <w:lang w:val="uk-UA" w:eastAsia="ru-RU"/>
        </w:rPr>
        <w:t>е</w:t>
      </w:r>
      <w:r w:rsidR="002E033A" w:rsidRPr="0052724A">
        <w:rPr>
          <w:rFonts w:eastAsia="Times New Roman"/>
          <w:i/>
          <w:iCs/>
          <w:color w:val="auto"/>
          <w:sz w:val="28"/>
          <w:szCs w:val="28"/>
          <w:lang w:val="uk-UA" w:eastAsia="ru-RU"/>
        </w:rPr>
        <w:t xml:space="preserve"> середовищ</w:t>
      </w:r>
      <w:r w:rsidRPr="0052724A">
        <w:rPr>
          <w:rFonts w:eastAsia="Times New Roman"/>
          <w:i/>
          <w:iCs/>
          <w:color w:val="auto"/>
          <w:sz w:val="28"/>
          <w:szCs w:val="28"/>
          <w:lang w:val="uk-UA" w:eastAsia="ru-RU"/>
        </w:rPr>
        <w:t>е</w:t>
      </w:r>
      <w:r w:rsidR="00C405B7">
        <w:rPr>
          <w:rFonts w:eastAsia="Times New Roman"/>
          <w:i/>
          <w:iCs/>
          <w:color w:val="auto"/>
          <w:sz w:val="28"/>
          <w:szCs w:val="28"/>
          <w:lang w:val="uk-UA" w:eastAsia="ru-RU"/>
        </w:rPr>
        <w:t xml:space="preserve"> </w:t>
      </w:r>
      <w:r w:rsidR="002E033A" w:rsidRPr="0052724A">
        <w:rPr>
          <w:sz w:val="28"/>
          <w:szCs w:val="28"/>
        </w:rPr>
        <w:t>не прогнозу</w:t>
      </w:r>
      <w:r w:rsidR="00C405B7">
        <w:rPr>
          <w:sz w:val="28"/>
          <w:szCs w:val="28"/>
          <w:lang w:val="uk-UA"/>
        </w:rPr>
        <w:t>є</w:t>
      </w:r>
      <w:r w:rsidR="002E033A" w:rsidRPr="0052724A">
        <w:rPr>
          <w:sz w:val="28"/>
          <w:szCs w:val="28"/>
        </w:rPr>
        <w:t>ться</w:t>
      </w:r>
      <w:r w:rsidRPr="0052724A">
        <w:rPr>
          <w:sz w:val="28"/>
          <w:szCs w:val="28"/>
          <w:lang w:val="uk-UA"/>
        </w:rPr>
        <w:t xml:space="preserve">. </w:t>
      </w:r>
    </w:p>
    <w:p w:rsidR="002E033A" w:rsidRPr="0052724A" w:rsidRDefault="00C270F1" w:rsidP="00C405B7">
      <w:pPr>
        <w:ind w:firstLine="709"/>
        <w:jc w:val="both"/>
        <w:rPr>
          <w:rFonts w:ascii="Times New Roman" w:hAnsi="Times New Roman" w:cs="Times New Roman"/>
          <w:sz w:val="28"/>
          <w:szCs w:val="28"/>
        </w:rPr>
      </w:pPr>
      <w:r w:rsidRPr="0052724A">
        <w:rPr>
          <w:rFonts w:ascii="Times New Roman" w:hAnsi="Times New Roman" w:cs="Times New Roman"/>
          <w:i/>
          <w:iCs/>
          <w:sz w:val="28"/>
          <w:szCs w:val="28"/>
        </w:rPr>
        <w:t>П</w:t>
      </w:r>
      <w:r w:rsidR="002E033A" w:rsidRPr="0052724A">
        <w:rPr>
          <w:rFonts w:ascii="Times New Roman" w:hAnsi="Times New Roman" w:cs="Times New Roman"/>
          <w:i/>
          <w:iCs/>
          <w:sz w:val="28"/>
          <w:szCs w:val="28"/>
        </w:rPr>
        <w:t>оводження з ві</w:t>
      </w:r>
      <w:r w:rsidRPr="0052724A">
        <w:rPr>
          <w:rFonts w:ascii="Times New Roman" w:hAnsi="Times New Roman" w:cs="Times New Roman"/>
          <w:i/>
          <w:iCs/>
          <w:sz w:val="28"/>
          <w:szCs w:val="28"/>
        </w:rPr>
        <w:t>д</w:t>
      </w:r>
      <w:r w:rsidR="002E033A" w:rsidRPr="0052724A">
        <w:rPr>
          <w:rFonts w:ascii="Times New Roman" w:hAnsi="Times New Roman" w:cs="Times New Roman"/>
          <w:i/>
          <w:iCs/>
          <w:sz w:val="28"/>
          <w:szCs w:val="28"/>
        </w:rPr>
        <w:t>ходами</w:t>
      </w:r>
      <w:r w:rsidRPr="0052724A">
        <w:rPr>
          <w:rFonts w:ascii="Times New Roman" w:hAnsi="Times New Roman" w:cs="Times New Roman"/>
          <w:i/>
          <w:iCs/>
          <w:sz w:val="28"/>
          <w:szCs w:val="28"/>
        </w:rPr>
        <w:t xml:space="preserve">. </w:t>
      </w:r>
      <w:r w:rsidRPr="0052724A">
        <w:rPr>
          <w:rFonts w:ascii="Times New Roman" w:hAnsi="Times New Roman" w:cs="Times New Roman"/>
          <w:sz w:val="28"/>
          <w:szCs w:val="28"/>
        </w:rPr>
        <w:t>З</w:t>
      </w:r>
      <w:r w:rsidR="002E033A" w:rsidRPr="0052724A">
        <w:rPr>
          <w:rFonts w:ascii="Times New Roman" w:hAnsi="Times New Roman" w:cs="Times New Roman"/>
          <w:sz w:val="28"/>
          <w:szCs w:val="28"/>
        </w:rPr>
        <w:t xml:space="preserve">авод по виробництву біогазу призначений для перероблення 60000 т ТПВ за рік з глибиною перероблення 95%.  </w:t>
      </w:r>
    </w:p>
    <w:p w:rsidR="002E033A" w:rsidRPr="0052724A" w:rsidRDefault="00C270F1" w:rsidP="00C270F1">
      <w:pPr>
        <w:autoSpaceDE w:val="0"/>
        <w:autoSpaceDN w:val="0"/>
        <w:adjustRightInd w:val="0"/>
        <w:ind w:firstLine="709"/>
        <w:jc w:val="both"/>
        <w:rPr>
          <w:rFonts w:ascii="Times New Roman" w:hAnsi="Times New Roman" w:cs="Times New Roman"/>
          <w:sz w:val="28"/>
          <w:szCs w:val="28"/>
        </w:rPr>
      </w:pPr>
      <w:r w:rsidRPr="0052724A">
        <w:rPr>
          <w:rFonts w:ascii="Times New Roman" w:hAnsi="Times New Roman" w:cs="Times New Roman"/>
          <w:i/>
          <w:iCs/>
          <w:sz w:val="28"/>
          <w:szCs w:val="28"/>
        </w:rPr>
        <w:t>Вплив на</w:t>
      </w:r>
      <w:r w:rsidR="002E033A" w:rsidRPr="0052724A">
        <w:rPr>
          <w:rFonts w:ascii="Times New Roman" w:hAnsi="Times New Roman" w:cs="Times New Roman"/>
          <w:i/>
          <w:iCs/>
          <w:sz w:val="28"/>
          <w:szCs w:val="28"/>
        </w:rPr>
        <w:t xml:space="preserve"> рослинн</w:t>
      </w:r>
      <w:r w:rsidRPr="0052724A">
        <w:rPr>
          <w:rFonts w:ascii="Times New Roman" w:hAnsi="Times New Roman" w:cs="Times New Roman"/>
          <w:i/>
          <w:iCs/>
          <w:sz w:val="28"/>
          <w:szCs w:val="28"/>
        </w:rPr>
        <w:t>ий</w:t>
      </w:r>
      <w:r w:rsidR="002E033A" w:rsidRPr="0052724A">
        <w:rPr>
          <w:rFonts w:ascii="Times New Roman" w:hAnsi="Times New Roman" w:cs="Times New Roman"/>
          <w:i/>
          <w:iCs/>
          <w:sz w:val="28"/>
          <w:szCs w:val="28"/>
        </w:rPr>
        <w:t xml:space="preserve"> </w:t>
      </w:r>
      <w:r w:rsidR="00C405B7">
        <w:rPr>
          <w:rFonts w:ascii="Times New Roman" w:hAnsi="Times New Roman" w:cs="Times New Roman"/>
          <w:i/>
          <w:iCs/>
          <w:sz w:val="28"/>
          <w:szCs w:val="28"/>
        </w:rPr>
        <w:t xml:space="preserve">і тваринний </w:t>
      </w:r>
      <w:r w:rsidR="002E033A" w:rsidRPr="0052724A">
        <w:rPr>
          <w:rFonts w:ascii="Times New Roman" w:hAnsi="Times New Roman" w:cs="Times New Roman"/>
          <w:i/>
          <w:iCs/>
          <w:sz w:val="28"/>
          <w:szCs w:val="28"/>
        </w:rPr>
        <w:t>світ</w:t>
      </w:r>
      <w:r w:rsidRPr="0052724A">
        <w:rPr>
          <w:rFonts w:ascii="Times New Roman" w:hAnsi="Times New Roman" w:cs="Times New Roman"/>
          <w:sz w:val="28"/>
          <w:szCs w:val="28"/>
        </w:rPr>
        <w:t>. Н</w:t>
      </w:r>
      <w:r w:rsidR="002E033A" w:rsidRPr="0052724A">
        <w:rPr>
          <w:rFonts w:ascii="Times New Roman" w:hAnsi="Times New Roman" w:cs="Times New Roman"/>
          <w:sz w:val="28"/>
          <w:szCs w:val="28"/>
        </w:rPr>
        <w:t>аслідки не прогнозуються</w:t>
      </w:r>
      <w:r w:rsidR="0052724A">
        <w:rPr>
          <w:rFonts w:ascii="Times New Roman" w:hAnsi="Times New Roman" w:cs="Times New Roman"/>
          <w:sz w:val="28"/>
          <w:szCs w:val="28"/>
        </w:rPr>
        <w:t>.</w:t>
      </w:r>
      <w:r w:rsidR="002E033A" w:rsidRPr="0052724A">
        <w:rPr>
          <w:rFonts w:ascii="Times New Roman" w:hAnsi="Times New Roman" w:cs="Times New Roman"/>
          <w:sz w:val="28"/>
          <w:szCs w:val="28"/>
        </w:rPr>
        <w:t xml:space="preserve"> </w:t>
      </w:r>
    </w:p>
    <w:p w:rsidR="00C270F1" w:rsidRPr="0052724A" w:rsidRDefault="005B2312" w:rsidP="00C270F1">
      <w:pPr>
        <w:tabs>
          <w:tab w:val="left" w:pos="809"/>
        </w:tabs>
        <w:ind w:firstLine="709"/>
        <w:jc w:val="both"/>
        <w:rPr>
          <w:rFonts w:ascii="Times New Roman" w:hAnsi="Times New Roman" w:cs="Times New Roman"/>
          <w:sz w:val="28"/>
          <w:szCs w:val="28"/>
        </w:rPr>
      </w:pPr>
      <w:r w:rsidRPr="0052724A">
        <w:rPr>
          <w:rStyle w:val="af8"/>
          <w:rFonts w:ascii="Times New Roman" w:hAnsi="Times New Roman" w:cs="Times New Roman"/>
          <w:sz w:val="28"/>
          <w:szCs w:val="28"/>
          <w:lang w:val="ru-RU"/>
        </w:rPr>
        <w:t>Вплив на соціальне середовище</w:t>
      </w:r>
      <w:r w:rsidR="00C270F1" w:rsidRPr="0052724A">
        <w:rPr>
          <w:rStyle w:val="af8"/>
          <w:rFonts w:ascii="Times New Roman" w:hAnsi="Times New Roman" w:cs="Times New Roman"/>
          <w:sz w:val="28"/>
          <w:szCs w:val="28"/>
          <w:lang w:val="ru-RU"/>
        </w:rPr>
        <w:t xml:space="preserve"> </w:t>
      </w:r>
      <w:r w:rsidR="00C270F1" w:rsidRPr="0052724A">
        <w:rPr>
          <w:rFonts w:ascii="Times New Roman" w:hAnsi="Times New Roman" w:cs="Times New Roman"/>
          <w:sz w:val="28"/>
          <w:szCs w:val="28"/>
        </w:rPr>
        <w:t>позитивний. Завод по виробництву біогазу - прямий муніципальний інфраструктурний об’єкт, який передбачає перероблення ТПВ Кіцманської ОТГ і суміжних з нею територіальних громад з використанням природних методів утилізації.</w:t>
      </w:r>
    </w:p>
    <w:p w:rsidR="005B2312" w:rsidRPr="0052724A" w:rsidRDefault="0033568E" w:rsidP="00C270F1">
      <w:pPr>
        <w:tabs>
          <w:tab w:val="left" w:pos="809"/>
        </w:tabs>
        <w:ind w:firstLine="709"/>
        <w:jc w:val="both"/>
        <w:rPr>
          <w:rFonts w:ascii="Times New Roman" w:hAnsi="Times New Roman" w:cs="Times New Roman"/>
          <w:bCs/>
          <w:sz w:val="28"/>
          <w:szCs w:val="28"/>
        </w:rPr>
      </w:pPr>
      <w:r w:rsidRPr="0052724A">
        <w:rPr>
          <w:rStyle w:val="af8"/>
          <w:rFonts w:ascii="Times New Roman" w:hAnsi="Times New Roman" w:cs="Times New Roman"/>
          <w:sz w:val="28"/>
          <w:szCs w:val="28"/>
          <w:bdr w:val="none" w:sz="0" w:space="0" w:color="auto" w:frame="1"/>
        </w:rPr>
        <w:t xml:space="preserve">б) </w:t>
      </w:r>
      <w:r w:rsidRPr="0052724A">
        <w:rPr>
          <w:rStyle w:val="af8"/>
          <w:rFonts w:ascii="Times New Roman" w:hAnsi="Times New Roman" w:cs="Times New Roman"/>
          <w:sz w:val="28"/>
          <w:szCs w:val="28"/>
          <w:u w:val="single"/>
          <w:bdr w:val="none" w:sz="0" w:space="0" w:color="auto" w:frame="1"/>
        </w:rPr>
        <w:t>для територій з природоохоронним статусом.</w:t>
      </w:r>
      <w:r w:rsidRPr="0052724A">
        <w:rPr>
          <w:rStyle w:val="af8"/>
          <w:rFonts w:ascii="Times New Roman" w:hAnsi="Times New Roman" w:cs="Times New Roman"/>
          <w:sz w:val="28"/>
          <w:szCs w:val="28"/>
          <w:bdr w:val="none" w:sz="0" w:space="0" w:color="auto" w:frame="1"/>
        </w:rPr>
        <w:t xml:space="preserve"> </w:t>
      </w:r>
      <w:r w:rsidR="008700C3" w:rsidRPr="0052724A">
        <w:rPr>
          <w:rFonts w:ascii="Times New Roman" w:hAnsi="Times New Roman" w:cs="Times New Roman"/>
          <w:bCs/>
          <w:sz w:val="28"/>
          <w:szCs w:val="28"/>
        </w:rPr>
        <w:t>З</w:t>
      </w:r>
      <w:r w:rsidR="005B2312" w:rsidRPr="0052724A">
        <w:rPr>
          <w:rFonts w:ascii="Times New Roman" w:hAnsi="Times New Roman" w:cs="Times New Roman"/>
          <w:bCs/>
          <w:sz w:val="28"/>
          <w:szCs w:val="28"/>
        </w:rPr>
        <w:t>емельна ділянка знаходиться поза межами об’єктів та територій природно-заповідного фонду</w:t>
      </w:r>
      <w:r w:rsidR="00146638" w:rsidRPr="0052724A">
        <w:rPr>
          <w:rFonts w:ascii="Times New Roman" w:hAnsi="Times New Roman" w:cs="Times New Roman"/>
          <w:bCs/>
          <w:sz w:val="28"/>
          <w:szCs w:val="28"/>
        </w:rPr>
        <w:t>.</w:t>
      </w:r>
      <w:r w:rsidR="005B2312" w:rsidRPr="0052724A">
        <w:rPr>
          <w:rFonts w:ascii="Times New Roman" w:hAnsi="Times New Roman" w:cs="Times New Roman"/>
          <w:bCs/>
          <w:sz w:val="28"/>
          <w:szCs w:val="28"/>
        </w:rPr>
        <w:t xml:space="preserve"> </w:t>
      </w:r>
    </w:p>
    <w:p w:rsidR="0033568E" w:rsidRPr="0052724A" w:rsidRDefault="0033568E" w:rsidP="0033568E">
      <w:pPr>
        <w:pStyle w:val="ac"/>
        <w:shd w:val="clear" w:color="auto" w:fill="FFFFFF"/>
        <w:spacing w:before="0" w:beforeAutospacing="0" w:after="0" w:afterAutospacing="0"/>
        <w:ind w:firstLine="709"/>
        <w:jc w:val="both"/>
        <w:textAlignment w:val="baseline"/>
        <w:rPr>
          <w:color w:val="000000"/>
          <w:sz w:val="28"/>
          <w:szCs w:val="28"/>
        </w:rPr>
      </w:pPr>
      <w:r w:rsidRPr="0052724A">
        <w:rPr>
          <w:rStyle w:val="af8"/>
          <w:color w:val="000000"/>
          <w:sz w:val="28"/>
          <w:szCs w:val="28"/>
          <w:u w:val="single"/>
          <w:bdr w:val="none" w:sz="0" w:space="0" w:color="auto" w:frame="1"/>
        </w:rPr>
        <w:t>в) транскордонні наслідки для довкілля, у тому числі для здоров’я населення</w:t>
      </w:r>
      <w:r w:rsidRPr="0052724A">
        <w:rPr>
          <w:rStyle w:val="af8"/>
          <w:color w:val="000000"/>
          <w:sz w:val="28"/>
          <w:szCs w:val="28"/>
          <w:bdr w:val="none" w:sz="0" w:space="0" w:color="auto" w:frame="1"/>
        </w:rPr>
        <w:t xml:space="preserve">  </w:t>
      </w:r>
      <w:r w:rsidRPr="0052724A">
        <w:rPr>
          <w:color w:val="000000"/>
          <w:sz w:val="28"/>
          <w:szCs w:val="28"/>
          <w:bdr w:val="none" w:sz="0" w:space="0" w:color="auto" w:frame="1"/>
        </w:rPr>
        <w:t>відсутні.</w:t>
      </w:r>
    </w:p>
    <w:p w:rsidR="006D7F55" w:rsidRPr="0052724A" w:rsidRDefault="00DF5E7A" w:rsidP="009B3F5C">
      <w:pPr>
        <w:pStyle w:val="ac"/>
        <w:shd w:val="clear" w:color="auto" w:fill="FFFFFF"/>
        <w:spacing w:before="120" w:beforeAutospacing="0" w:after="0" w:afterAutospacing="0"/>
        <w:ind w:firstLine="709"/>
        <w:jc w:val="both"/>
        <w:textAlignment w:val="baseline"/>
        <w:rPr>
          <w:color w:val="000000"/>
          <w:sz w:val="28"/>
          <w:szCs w:val="28"/>
        </w:rPr>
      </w:pPr>
      <w:r w:rsidRPr="0052724A">
        <w:rPr>
          <w:rStyle w:val="ab"/>
          <w:color w:val="000000"/>
          <w:sz w:val="28"/>
          <w:szCs w:val="28"/>
          <w:bdr w:val="none" w:sz="0" w:space="0" w:color="auto" w:frame="1"/>
        </w:rPr>
        <w:t>5.</w:t>
      </w:r>
      <w:r w:rsidR="006D7F55" w:rsidRPr="0052724A">
        <w:rPr>
          <w:rStyle w:val="ab"/>
          <w:color w:val="000000"/>
          <w:sz w:val="28"/>
          <w:szCs w:val="28"/>
          <w:bdr w:val="none" w:sz="0" w:space="0" w:color="auto" w:frame="1"/>
        </w:rPr>
        <w:t xml:space="preserve"> Виправдані альтернативи, які необхідно розглянути, у тому числі, якщо документ державного планування не буде затверджено.</w:t>
      </w:r>
    </w:p>
    <w:p w:rsidR="0052724A" w:rsidRPr="0052724A" w:rsidRDefault="0052724A" w:rsidP="0052724A">
      <w:pPr>
        <w:pStyle w:val="Default"/>
        <w:ind w:firstLine="709"/>
        <w:jc w:val="both"/>
        <w:rPr>
          <w:sz w:val="28"/>
          <w:szCs w:val="28"/>
          <w:lang w:val="uk-UA"/>
        </w:rPr>
      </w:pPr>
      <w:r w:rsidRPr="0052724A">
        <w:rPr>
          <w:sz w:val="28"/>
          <w:szCs w:val="28"/>
          <w:lang w:val="uk-UA"/>
        </w:rPr>
        <w:lastRenderedPageBreak/>
        <w:t xml:space="preserve">У процесі здійснення стратегічної екологічної оцінки буде розглянуто такі альтернативи. </w:t>
      </w:r>
    </w:p>
    <w:p w:rsidR="0052724A" w:rsidRPr="0052724A" w:rsidRDefault="0052724A" w:rsidP="0052724A">
      <w:pPr>
        <w:pStyle w:val="Default"/>
        <w:numPr>
          <w:ilvl w:val="0"/>
          <w:numId w:val="24"/>
        </w:numPr>
        <w:ind w:left="993" w:hanging="284"/>
        <w:jc w:val="both"/>
        <w:rPr>
          <w:sz w:val="28"/>
          <w:szCs w:val="28"/>
          <w:lang w:val="uk-UA"/>
        </w:rPr>
      </w:pPr>
      <w:r w:rsidRPr="0052724A">
        <w:rPr>
          <w:sz w:val="28"/>
          <w:szCs w:val="28"/>
          <w:lang w:val="uk-UA"/>
        </w:rPr>
        <w:t>нульова альтернатива (альтернатива 1): передбачає консервування існуючого стану планованої території;</w:t>
      </w:r>
    </w:p>
    <w:p w:rsidR="0052724A" w:rsidRPr="00B41FC8" w:rsidRDefault="0052724A" w:rsidP="0052724A">
      <w:pPr>
        <w:pStyle w:val="Default"/>
        <w:numPr>
          <w:ilvl w:val="0"/>
          <w:numId w:val="24"/>
        </w:numPr>
        <w:ind w:left="993" w:hanging="284"/>
        <w:jc w:val="both"/>
        <w:rPr>
          <w:sz w:val="28"/>
          <w:szCs w:val="28"/>
          <w:lang w:val="uk-UA"/>
        </w:rPr>
      </w:pPr>
      <w:r w:rsidRPr="00B41FC8">
        <w:rPr>
          <w:sz w:val="28"/>
          <w:szCs w:val="28"/>
          <w:u w:val="single"/>
          <w:lang w:val="uk-UA"/>
        </w:rPr>
        <w:t>а</w:t>
      </w:r>
      <w:r w:rsidRPr="00B41FC8">
        <w:rPr>
          <w:b/>
          <w:i/>
          <w:sz w:val="28"/>
          <w:szCs w:val="28"/>
          <w:u w:val="single"/>
        </w:rPr>
        <w:t>льтернатив</w:t>
      </w:r>
      <w:r w:rsidRPr="00B41FC8">
        <w:rPr>
          <w:b/>
          <w:i/>
          <w:sz w:val="28"/>
          <w:szCs w:val="28"/>
          <w:u w:val="single"/>
          <w:lang w:val="uk-UA"/>
        </w:rPr>
        <w:t xml:space="preserve">а, що розглядається в </w:t>
      </w:r>
      <w:r>
        <w:rPr>
          <w:b/>
          <w:i/>
          <w:sz w:val="28"/>
          <w:szCs w:val="28"/>
          <w:u w:val="single"/>
          <w:lang w:val="uk-UA"/>
        </w:rPr>
        <w:t>проєкт</w:t>
      </w:r>
      <w:r w:rsidRPr="00B41FC8">
        <w:rPr>
          <w:b/>
          <w:i/>
          <w:sz w:val="28"/>
          <w:szCs w:val="28"/>
          <w:u w:val="single"/>
          <w:lang w:val="uk-UA"/>
        </w:rPr>
        <w:t>і МД</w:t>
      </w:r>
      <w:r w:rsidRPr="00B41FC8">
        <w:rPr>
          <w:sz w:val="28"/>
          <w:szCs w:val="28"/>
          <w:lang w:val="uk-UA"/>
        </w:rPr>
        <w:t xml:space="preserve"> (альтернатива 2): розглядає функціонування запроєктованого </w:t>
      </w:r>
      <w:r w:rsidRPr="00B41FC8">
        <w:rPr>
          <w:rFonts w:eastAsia="Times New Roman"/>
          <w:sz w:val="28"/>
          <w:szCs w:val="28"/>
          <w:lang w:val="uk-UA"/>
        </w:rPr>
        <w:t>завод</w:t>
      </w:r>
      <w:r w:rsidRPr="00B41FC8">
        <w:rPr>
          <w:rFonts w:eastAsia="Times New Roman"/>
          <w:sz w:val="28"/>
          <w:szCs w:val="28"/>
        </w:rPr>
        <w:t xml:space="preserve">у </w:t>
      </w:r>
      <w:r>
        <w:rPr>
          <w:rFonts w:eastAsia="Times New Roman"/>
          <w:sz w:val="28"/>
          <w:szCs w:val="28"/>
          <w:lang w:val="uk-UA"/>
        </w:rPr>
        <w:t>по</w:t>
      </w:r>
      <w:r w:rsidRPr="00B41FC8">
        <w:rPr>
          <w:rFonts w:eastAsia="Times New Roman"/>
          <w:sz w:val="28"/>
          <w:szCs w:val="28"/>
        </w:rPr>
        <w:t xml:space="preserve"> виробництв</w:t>
      </w:r>
      <w:r>
        <w:rPr>
          <w:rFonts w:eastAsia="Times New Roman"/>
          <w:sz w:val="28"/>
          <w:szCs w:val="28"/>
          <w:lang w:val="uk-UA"/>
        </w:rPr>
        <w:t>у</w:t>
      </w:r>
      <w:r w:rsidRPr="00B41FC8">
        <w:rPr>
          <w:rFonts w:eastAsia="Times New Roman"/>
          <w:sz w:val="28"/>
          <w:szCs w:val="28"/>
        </w:rPr>
        <w:t xml:space="preserve"> біогазу </w:t>
      </w:r>
      <w:r w:rsidRPr="00B41FC8">
        <w:rPr>
          <w:sz w:val="28"/>
          <w:szCs w:val="28"/>
          <w:lang w:val="uk-UA"/>
        </w:rPr>
        <w:t>на обраній ділянці відповідно до рішень ДПТ;</w:t>
      </w:r>
    </w:p>
    <w:p w:rsidR="0052724A" w:rsidRPr="00B41FC8" w:rsidRDefault="0052724A" w:rsidP="0052724A">
      <w:pPr>
        <w:pStyle w:val="Default"/>
        <w:numPr>
          <w:ilvl w:val="0"/>
          <w:numId w:val="24"/>
        </w:numPr>
        <w:ind w:left="993" w:hanging="284"/>
        <w:jc w:val="both"/>
        <w:rPr>
          <w:sz w:val="28"/>
          <w:szCs w:val="28"/>
          <w:lang w:val="uk-UA"/>
        </w:rPr>
      </w:pPr>
      <w:r w:rsidRPr="00B41FC8">
        <w:rPr>
          <w:b/>
          <w:i/>
          <w:sz w:val="28"/>
          <w:szCs w:val="28"/>
          <w:u w:val="single"/>
          <w:lang w:val="uk-UA"/>
        </w:rPr>
        <w:t>а</w:t>
      </w:r>
      <w:r w:rsidRPr="00B41FC8">
        <w:rPr>
          <w:b/>
          <w:i/>
          <w:sz w:val="28"/>
          <w:szCs w:val="28"/>
          <w:u w:val="single"/>
        </w:rPr>
        <w:t>льтернатива</w:t>
      </w:r>
      <w:r w:rsidRPr="00B41FC8">
        <w:rPr>
          <w:b/>
          <w:i/>
          <w:sz w:val="28"/>
          <w:szCs w:val="28"/>
          <w:u w:val="single"/>
          <w:lang w:val="uk-UA"/>
        </w:rPr>
        <w:t>, запропонована у звіті про СЕО (</w:t>
      </w:r>
      <w:r w:rsidRPr="00B41FC8">
        <w:rPr>
          <w:sz w:val="28"/>
          <w:szCs w:val="28"/>
          <w:lang w:val="uk-UA"/>
        </w:rPr>
        <w:t xml:space="preserve">альтернатива 3): полягає в </w:t>
      </w:r>
      <w:r>
        <w:rPr>
          <w:sz w:val="28"/>
          <w:szCs w:val="28"/>
          <w:lang w:val="uk-UA"/>
        </w:rPr>
        <w:t>проєкт</w:t>
      </w:r>
      <w:r w:rsidRPr="00B41FC8">
        <w:rPr>
          <w:sz w:val="28"/>
          <w:szCs w:val="28"/>
          <w:lang w:val="uk-UA"/>
        </w:rPr>
        <w:t xml:space="preserve">уванні заводу </w:t>
      </w:r>
      <w:r>
        <w:rPr>
          <w:sz w:val="28"/>
          <w:szCs w:val="28"/>
          <w:lang w:val="uk-UA"/>
        </w:rPr>
        <w:t xml:space="preserve">по виробництву біогазу з відходів сільського та лісового господарств без </w:t>
      </w:r>
      <w:r w:rsidRPr="00B41FC8">
        <w:rPr>
          <w:sz w:val="28"/>
          <w:szCs w:val="28"/>
          <w:lang w:val="uk-UA"/>
        </w:rPr>
        <w:t>оброблення ТПВ.</w:t>
      </w:r>
    </w:p>
    <w:p w:rsidR="0052724A" w:rsidRPr="00B41FC8" w:rsidRDefault="0052724A" w:rsidP="0052724A">
      <w:pPr>
        <w:pStyle w:val="Default"/>
        <w:ind w:firstLine="709"/>
        <w:jc w:val="both"/>
        <w:rPr>
          <w:sz w:val="28"/>
          <w:szCs w:val="28"/>
          <w:lang w:val="uk-UA"/>
        </w:rPr>
      </w:pPr>
      <w:r w:rsidRPr="00B41FC8">
        <w:rPr>
          <w:rFonts w:eastAsia="Times New Roman"/>
          <w:sz w:val="28"/>
          <w:szCs w:val="28"/>
          <w:bdr w:val="none" w:sz="0" w:space="0" w:color="auto" w:frame="1"/>
          <w:lang w:val="uk-UA" w:eastAsia="uk-UA"/>
        </w:rPr>
        <w:t>Відмова від реалізації ДПТ (альтернатива 1)</w:t>
      </w:r>
      <w:r w:rsidRPr="00B41FC8">
        <w:rPr>
          <w:sz w:val="28"/>
          <w:szCs w:val="28"/>
          <w:bdr w:val="none" w:sz="0" w:space="0" w:color="auto" w:frame="1"/>
          <w:lang w:val="uk-UA"/>
        </w:rPr>
        <w:t xml:space="preserve"> призведе до гальмування розвитку </w:t>
      </w:r>
      <w:r>
        <w:rPr>
          <w:sz w:val="28"/>
          <w:szCs w:val="28"/>
          <w:bdr w:val="none" w:sz="0" w:space="0" w:color="auto" w:frame="1"/>
          <w:lang w:val="uk-UA"/>
        </w:rPr>
        <w:t>галузі поводження з відходами</w:t>
      </w:r>
      <w:r w:rsidRPr="00B41FC8">
        <w:rPr>
          <w:sz w:val="28"/>
          <w:szCs w:val="28"/>
          <w:bdr w:val="none" w:sz="0" w:space="0" w:color="auto" w:frame="1"/>
          <w:lang w:val="uk-UA"/>
        </w:rPr>
        <w:t xml:space="preserve"> </w:t>
      </w:r>
      <w:r>
        <w:rPr>
          <w:sz w:val="28"/>
          <w:szCs w:val="28"/>
          <w:bdr w:val="none" w:sz="0" w:space="0" w:color="auto" w:frame="1"/>
          <w:lang w:val="uk-UA"/>
        </w:rPr>
        <w:t xml:space="preserve">на теренах 12 – 14 ОТГ </w:t>
      </w:r>
      <w:r w:rsidRPr="00B41FC8">
        <w:rPr>
          <w:sz w:val="28"/>
          <w:szCs w:val="28"/>
          <w:bdr w:val="none" w:sz="0" w:space="0" w:color="auto" w:frame="1"/>
          <w:lang w:val="uk-UA"/>
        </w:rPr>
        <w:t>Чернівецької області</w:t>
      </w:r>
      <w:r>
        <w:rPr>
          <w:sz w:val="28"/>
          <w:szCs w:val="28"/>
          <w:bdr w:val="none" w:sz="0" w:space="0" w:color="auto" w:frame="1"/>
          <w:lang w:val="uk-UA"/>
        </w:rPr>
        <w:t xml:space="preserve"> та </w:t>
      </w:r>
      <w:r>
        <w:rPr>
          <w:sz w:val="28"/>
          <w:szCs w:val="28"/>
          <w:lang w:val="uk-UA"/>
        </w:rPr>
        <w:t>продовження існування на цих територіях  сміттєзвалищ, які не відповідають сучасним вимогам щодо полігонів ТПВ.</w:t>
      </w:r>
    </w:p>
    <w:p w:rsidR="0052724A" w:rsidRPr="001B775C" w:rsidRDefault="0052724A" w:rsidP="0052724A">
      <w:pPr>
        <w:pStyle w:val="30"/>
        <w:jc w:val="both"/>
        <w:rPr>
          <w:szCs w:val="28"/>
          <w:lang w:val="uk-UA"/>
        </w:rPr>
      </w:pPr>
      <w:r w:rsidRPr="00260504">
        <w:rPr>
          <w:rStyle w:val="ab"/>
          <w:b w:val="0"/>
          <w:bCs w:val="0"/>
          <w:color w:val="000000"/>
          <w:szCs w:val="28"/>
          <w:bdr w:val="none" w:sz="0" w:space="0" w:color="auto" w:frame="1"/>
          <w:lang w:val="uk-UA"/>
        </w:rPr>
        <w:t>Вибір альтернативи 2</w:t>
      </w:r>
      <w:r w:rsidRPr="00B41FC8">
        <w:rPr>
          <w:rStyle w:val="ab"/>
          <w:color w:val="000000"/>
          <w:szCs w:val="28"/>
          <w:bdr w:val="none" w:sz="0" w:space="0" w:color="auto" w:frame="1"/>
          <w:lang w:val="uk-UA"/>
        </w:rPr>
        <w:t xml:space="preserve"> </w:t>
      </w:r>
      <w:r w:rsidRPr="00B41FC8">
        <w:rPr>
          <w:szCs w:val="28"/>
          <w:lang w:val="uk-UA"/>
        </w:rPr>
        <w:t xml:space="preserve">представляє інтерес для </w:t>
      </w:r>
      <w:r>
        <w:rPr>
          <w:szCs w:val="28"/>
          <w:lang w:val="uk-UA"/>
        </w:rPr>
        <w:t xml:space="preserve">муніципальних та приватних </w:t>
      </w:r>
      <w:r w:rsidRPr="00B41FC8">
        <w:rPr>
          <w:szCs w:val="28"/>
          <w:lang w:val="uk-UA"/>
        </w:rPr>
        <w:t xml:space="preserve">інвесторів і надає можливість залучити до </w:t>
      </w:r>
      <w:r>
        <w:rPr>
          <w:szCs w:val="28"/>
          <w:lang w:val="uk-UA"/>
        </w:rPr>
        <w:t xml:space="preserve">спільної </w:t>
      </w:r>
      <w:r w:rsidRPr="00B41FC8">
        <w:rPr>
          <w:szCs w:val="28"/>
          <w:lang w:val="uk-UA"/>
        </w:rPr>
        <w:t>переробки в біогаз значну кількість твердих побутових відходів</w:t>
      </w:r>
      <w:r>
        <w:rPr>
          <w:szCs w:val="28"/>
          <w:lang w:val="uk-UA"/>
        </w:rPr>
        <w:t>, що утворюються на територіях12 – 14 ОТГ Чернівецької області</w:t>
      </w:r>
      <w:r w:rsidRPr="00B41FC8">
        <w:rPr>
          <w:szCs w:val="28"/>
          <w:lang w:val="uk-UA"/>
        </w:rPr>
        <w:t xml:space="preserve">, а </w:t>
      </w:r>
      <w:r>
        <w:rPr>
          <w:szCs w:val="28"/>
          <w:lang w:val="uk-UA"/>
        </w:rPr>
        <w:t>та</w:t>
      </w:r>
      <w:r w:rsidRPr="00B41FC8">
        <w:rPr>
          <w:szCs w:val="28"/>
          <w:lang w:val="uk-UA"/>
        </w:rPr>
        <w:t>кож відход</w:t>
      </w:r>
      <w:r>
        <w:rPr>
          <w:szCs w:val="28"/>
          <w:lang w:val="uk-UA"/>
        </w:rPr>
        <w:t>и</w:t>
      </w:r>
      <w:r w:rsidRPr="00B41FC8">
        <w:rPr>
          <w:szCs w:val="28"/>
          <w:lang w:val="uk-UA"/>
        </w:rPr>
        <w:t xml:space="preserve"> </w:t>
      </w:r>
      <w:r>
        <w:rPr>
          <w:szCs w:val="28"/>
          <w:lang w:val="uk-UA"/>
        </w:rPr>
        <w:t xml:space="preserve">аграрного та лісового </w:t>
      </w:r>
      <w:r w:rsidRPr="00B41FC8">
        <w:rPr>
          <w:szCs w:val="28"/>
          <w:lang w:val="uk-UA"/>
        </w:rPr>
        <w:t>господарс</w:t>
      </w:r>
      <w:r>
        <w:rPr>
          <w:szCs w:val="28"/>
          <w:lang w:val="uk-UA"/>
        </w:rPr>
        <w:t xml:space="preserve">тв. </w:t>
      </w:r>
    </w:p>
    <w:p w:rsidR="0052724A" w:rsidRPr="008564A8" w:rsidRDefault="0052724A" w:rsidP="0052724A">
      <w:pPr>
        <w:pStyle w:val="ac"/>
        <w:shd w:val="clear" w:color="auto" w:fill="FFFFFF"/>
        <w:spacing w:before="0" w:beforeAutospacing="0" w:after="0" w:afterAutospacing="0"/>
        <w:ind w:firstLine="709"/>
        <w:jc w:val="both"/>
        <w:textAlignment w:val="baseline"/>
        <w:rPr>
          <w:sz w:val="28"/>
          <w:szCs w:val="28"/>
        </w:rPr>
      </w:pPr>
      <w:r w:rsidRPr="00B41FC8">
        <w:rPr>
          <w:sz w:val="28"/>
          <w:szCs w:val="28"/>
        </w:rPr>
        <w:t xml:space="preserve">Альтернатива 3 </w:t>
      </w:r>
      <w:r>
        <w:rPr>
          <w:sz w:val="28"/>
          <w:szCs w:val="28"/>
        </w:rPr>
        <w:t xml:space="preserve">суттєво звужує сировинну базу відходів, що можуть перероблятися на заводі, не вирішує питання щодо існуючих сміттєзвалищ у територіальних громадах, які здебільшого не відповідають сучасним вимогам полігонів ТПВ.  </w:t>
      </w:r>
    </w:p>
    <w:p w:rsidR="006D7F55" w:rsidRPr="00280906" w:rsidRDefault="00DF5E7A" w:rsidP="009B3F5C">
      <w:pPr>
        <w:pStyle w:val="ac"/>
        <w:shd w:val="clear" w:color="auto" w:fill="FFFFFF"/>
        <w:spacing w:before="120" w:beforeAutospacing="0" w:after="0" w:afterAutospacing="0"/>
        <w:ind w:firstLine="709"/>
        <w:jc w:val="both"/>
        <w:textAlignment w:val="baseline"/>
        <w:rPr>
          <w:color w:val="000000"/>
          <w:sz w:val="28"/>
          <w:szCs w:val="28"/>
        </w:rPr>
      </w:pPr>
      <w:r w:rsidRPr="00280906">
        <w:rPr>
          <w:rStyle w:val="ab"/>
          <w:color w:val="000000"/>
          <w:sz w:val="28"/>
          <w:szCs w:val="28"/>
          <w:bdr w:val="none" w:sz="0" w:space="0" w:color="auto" w:frame="1"/>
        </w:rPr>
        <w:t>6.</w:t>
      </w:r>
      <w:r w:rsidR="006D7F55" w:rsidRPr="00280906">
        <w:rPr>
          <w:rStyle w:val="ab"/>
          <w:color w:val="000000"/>
          <w:sz w:val="28"/>
          <w:szCs w:val="28"/>
          <w:bdr w:val="none" w:sz="0" w:space="0" w:color="auto" w:frame="1"/>
        </w:rPr>
        <w:t xml:space="preserve"> Дослідження, які необхідно провести, методи і критерії, що використовуватимуться під час стратегічної екологічної оцінки.</w:t>
      </w:r>
    </w:p>
    <w:p w:rsidR="006D7F55" w:rsidRPr="0052724A" w:rsidRDefault="006D7F55" w:rsidP="0052724A">
      <w:pPr>
        <w:pStyle w:val="ac"/>
        <w:shd w:val="clear" w:color="auto" w:fill="FFFFFF"/>
        <w:spacing w:before="0" w:beforeAutospacing="0" w:after="0" w:afterAutospacing="0"/>
        <w:ind w:firstLine="709"/>
        <w:jc w:val="both"/>
        <w:textAlignment w:val="baseline"/>
        <w:rPr>
          <w:color w:val="6B6B6B"/>
          <w:sz w:val="28"/>
          <w:szCs w:val="28"/>
        </w:rPr>
      </w:pPr>
      <w:r w:rsidRPr="0052724A">
        <w:rPr>
          <w:color w:val="001820"/>
          <w:sz w:val="28"/>
          <w:szCs w:val="28"/>
          <w:bdr w:val="none" w:sz="0" w:space="0" w:color="auto" w:frame="1"/>
        </w:rPr>
        <w:t xml:space="preserve">Основною метою прогнозу є оцінка можливої реакції навколишнього природного середовища на прямий чи опосередкований вплив людини, вирішення задач раціонального природокористування відповідно </w:t>
      </w:r>
      <w:r w:rsidR="003D65A2" w:rsidRPr="0052724A">
        <w:rPr>
          <w:color w:val="001820"/>
          <w:sz w:val="28"/>
          <w:szCs w:val="28"/>
          <w:bdr w:val="none" w:sz="0" w:space="0" w:color="auto" w:frame="1"/>
        </w:rPr>
        <w:t>до</w:t>
      </w:r>
      <w:r w:rsidRPr="0052724A">
        <w:rPr>
          <w:color w:val="001820"/>
          <w:sz w:val="28"/>
          <w:szCs w:val="28"/>
          <w:bdr w:val="none" w:sz="0" w:space="0" w:color="auto" w:frame="1"/>
        </w:rPr>
        <w:t xml:space="preserve"> очікуван</w:t>
      </w:r>
      <w:r w:rsidR="003D65A2" w:rsidRPr="0052724A">
        <w:rPr>
          <w:color w:val="001820"/>
          <w:sz w:val="28"/>
          <w:szCs w:val="28"/>
          <w:bdr w:val="none" w:sz="0" w:space="0" w:color="auto" w:frame="1"/>
        </w:rPr>
        <w:t>ого</w:t>
      </w:r>
      <w:r w:rsidRPr="0052724A">
        <w:rPr>
          <w:color w:val="001820"/>
          <w:sz w:val="28"/>
          <w:szCs w:val="28"/>
          <w:bdr w:val="none" w:sz="0" w:space="0" w:color="auto" w:frame="1"/>
        </w:rPr>
        <w:t xml:space="preserve"> стан</w:t>
      </w:r>
      <w:r w:rsidR="003D65A2" w:rsidRPr="0052724A">
        <w:rPr>
          <w:color w:val="001820"/>
          <w:sz w:val="28"/>
          <w:szCs w:val="28"/>
          <w:bdr w:val="none" w:sz="0" w:space="0" w:color="auto" w:frame="1"/>
        </w:rPr>
        <w:t>у</w:t>
      </w:r>
      <w:r w:rsidRPr="0052724A">
        <w:rPr>
          <w:color w:val="001820"/>
          <w:sz w:val="28"/>
          <w:szCs w:val="28"/>
          <w:bdr w:val="none" w:sz="0" w:space="0" w:color="auto" w:frame="1"/>
        </w:rPr>
        <w:t xml:space="preserve"> природного середовища.</w:t>
      </w:r>
    </w:p>
    <w:p w:rsidR="006D7F55" w:rsidRPr="0052724A" w:rsidRDefault="006D7F55" w:rsidP="004D47B4">
      <w:pPr>
        <w:pStyle w:val="ac"/>
        <w:shd w:val="clear" w:color="auto" w:fill="FFFFFF"/>
        <w:spacing w:before="0" w:beforeAutospacing="0" w:after="0" w:afterAutospacing="0"/>
        <w:ind w:firstLine="709"/>
        <w:jc w:val="both"/>
        <w:textAlignment w:val="baseline"/>
        <w:rPr>
          <w:color w:val="6B6B6B"/>
          <w:sz w:val="28"/>
          <w:szCs w:val="28"/>
        </w:rPr>
      </w:pPr>
      <w:r w:rsidRPr="0052724A">
        <w:rPr>
          <w:color w:val="001820"/>
          <w:sz w:val="28"/>
          <w:szCs w:val="28"/>
          <w:bdr w:val="none" w:sz="0" w:space="0" w:color="auto" w:frame="1"/>
        </w:rPr>
        <w:t>Для здійснення стратегічної екологічної оцінки будуть використовуватись логічні і формалізовані методи прогнозування.</w:t>
      </w:r>
      <w:r w:rsidRPr="0052724A">
        <w:rPr>
          <w:color w:val="6B6B6B"/>
          <w:sz w:val="28"/>
          <w:szCs w:val="28"/>
          <w:bdr w:val="none" w:sz="0" w:space="0" w:color="auto" w:frame="1"/>
        </w:rPr>
        <w:t> </w:t>
      </w:r>
      <w:r w:rsidRPr="0052724A">
        <w:rPr>
          <w:color w:val="001820"/>
          <w:sz w:val="28"/>
          <w:szCs w:val="28"/>
          <w:bdr w:val="none" w:sz="0" w:space="0" w:color="auto" w:frame="1"/>
        </w:rPr>
        <w:t>Для підготовки звіту СЕО передбачається використати доповіді про стан довкілля;</w:t>
      </w:r>
      <w:r w:rsidR="004D47B4">
        <w:rPr>
          <w:color w:val="001820"/>
          <w:sz w:val="28"/>
          <w:szCs w:val="28"/>
          <w:bdr w:val="none" w:sz="0" w:space="0" w:color="auto" w:frame="1"/>
        </w:rPr>
        <w:t xml:space="preserve"> </w:t>
      </w:r>
      <w:r w:rsidRPr="0052724A">
        <w:rPr>
          <w:color w:val="001820"/>
          <w:sz w:val="28"/>
          <w:szCs w:val="28"/>
          <w:bdr w:val="none" w:sz="0" w:space="0" w:color="auto" w:frame="1"/>
        </w:rPr>
        <w:t>статистичну інформацію;</w:t>
      </w:r>
      <w:r w:rsidR="004D47B4">
        <w:rPr>
          <w:color w:val="001820"/>
          <w:sz w:val="28"/>
          <w:szCs w:val="28"/>
          <w:bdr w:val="none" w:sz="0" w:space="0" w:color="auto" w:frame="1"/>
        </w:rPr>
        <w:t xml:space="preserve"> </w:t>
      </w:r>
      <w:r w:rsidRPr="0052724A">
        <w:rPr>
          <w:color w:val="001820"/>
          <w:sz w:val="28"/>
          <w:szCs w:val="28"/>
          <w:bdr w:val="none" w:sz="0" w:space="0" w:color="auto" w:frame="1"/>
        </w:rPr>
        <w:t>інформація, яка включена в інші акти законодавства, які мають відношення до про</w:t>
      </w:r>
      <w:r w:rsidR="001E2742" w:rsidRPr="0052724A">
        <w:rPr>
          <w:color w:val="001820"/>
          <w:sz w:val="28"/>
          <w:szCs w:val="28"/>
          <w:bdr w:val="none" w:sz="0" w:space="0" w:color="auto" w:frame="1"/>
        </w:rPr>
        <w:t>є</w:t>
      </w:r>
      <w:r w:rsidRPr="0052724A">
        <w:rPr>
          <w:color w:val="001820"/>
          <w:sz w:val="28"/>
          <w:szCs w:val="28"/>
          <w:bdr w:val="none" w:sz="0" w:space="0" w:color="auto" w:frame="1"/>
        </w:rPr>
        <w:t>кту Д</w:t>
      </w:r>
      <w:r w:rsidR="001E2742" w:rsidRPr="0052724A">
        <w:rPr>
          <w:color w:val="001820"/>
          <w:sz w:val="28"/>
          <w:szCs w:val="28"/>
          <w:bdr w:val="none" w:sz="0" w:space="0" w:color="auto" w:frame="1"/>
        </w:rPr>
        <w:t>ПТ</w:t>
      </w:r>
      <w:r w:rsidRPr="0052724A">
        <w:rPr>
          <w:color w:val="001820"/>
          <w:sz w:val="28"/>
          <w:szCs w:val="28"/>
          <w:bdr w:val="none" w:sz="0" w:space="0" w:color="auto" w:frame="1"/>
        </w:rPr>
        <w:t>;</w:t>
      </w:r>
      <w:r w:rsidR="004D47B4">
        <w:rPr>
          <w:color w:val="001820"/>
          <w:sz w:val="28"/>
          <w:szCs w:val="28"/>
          <w:bdr w:val="none" w:sz="0" w:space="0" w:color="auto" w:frame="1"/>
        </w:rPr>
        <w:t xml:space="preserve"> </w:t>
      </w:r>
      <w:r w:rsidRPr="0052724A">
        <w:rPr>
          <w:color w:val="001820"/>
          <w:sz w:val="28"/>
          <w:szCs w:val="28"/>
          <w:bdr w:val="none" w:sz="0" w:space="0" w:color="auto" w:frame="1"/>
        </w:rPr>
        <w:t>дані моніторингу стану довкілля</w:t>
      </w:r>
      <w:r w:rsidR="004D47B4">
        <w:rPr>
          <w:color w:val="001820"/>
          <w:sz w:val="28"/>
          <w:szCs w:val="28"/>
          <w:bdr w:val="none" w:sz="0" w:space="0" w:color="auto" w:frame="1"/>
        </w:rPr>
        <w:t>.</w:t>
      </w:r>
    </w:p>
    <w:p w:rsidR="006D7F55" w:rsidRPr="0052724A" w:rsidRDefault="006D7F55" w:rsidP="0052724A">
      <w:pPr>
        <w:pStyle w:val="ac"/>
        <w:shd w:val="clear" w:color="auto" w:fill="FFFFFF"/>
        <w:spacing w:before="0" w:beforeAutospacing="0" w:after="0" w:afterAutospacing="0"/>
        <w:ind w:firstLine="709"/>
        <w:jc w:val="both"/>
        <w:textAlignment w:val="baseline"/>
        <w:rPr>
          <w:color w:val="000000"/>
          <w:sz w:val="28"/>
          <w:szCs w:val="28"/>
        </w:rPr>
      </w:pPr>
      <w:r w:rsidRPr="0052724A">
        <w:rPr>
          <w:color w:val="000000"/>
          <w:sz w:val="28"/>
          <w:szCs w:val="28"/>
          <w:bdr w:val="none" w:sz="0" w:space="0" w:color="auto" w:frame="1"/>
        </w:rPr>
        <w:t>Під час підготовки звіту стратегічної екологічної оцінки визначити доцільність і прийнятність планованої діяльності і обґрунтування економічних, технічних, організаційних, санітарних, державно-правових та інших заходів щодо забезпечення безпеки навколишнього середовища.</w:t>
      </w:r>
    </w:p>
    <w:p w:rsidR="006D7F55" w:rsidRPr="004D47B4" w:rsidRDefault="006D7F55" w:rsidP="004D47B4">
      <w:pPr>
        <w:pStyle w:val="ac"/>
        <w:shd w:val="clear" w:color="auto" w:fill="FFFFFF"/>
        <w:spacing w:before="0" w:beforeAutospacing="0" w:after="0" w:afterAutospacing="0"/>
        <w:ind w:firstLine="709"/>
        <w:jc w:val="both"/>
        <w:textAlignment w:val="baseline"/>
        <w:rPr>
          <w:sz w:val="28"/>
          <w:szCs w:val="28"/>
        </w:rPr>
      </w:pPr>
      <w:r w:rsidRPr="0052724A">
        <w:rPr>
          <w:color w:val="000000"/>
          <w:sz w:val="28"/>
          <w:szCs w:val="28"/>
          <w:bdr w:val="none" w:sz="0" w:space="0" w:color="auto" w:frame="1"/>
        </w:rPr>
        <w:t xml:space="preserve">Основні методи під час </w:t>
      </w:r>
      <w:r w:rsidR="00364FAA" w:rsidRPr="0052724A">
        <w:rPr>
          <w:color w:val="000000"/>
          <w:sz w:val="28"/>
          <w:szCs w:val="28"/>
          <w:bdr w:val="none" w:sz="0" w:space="0" w:color="auto" w:frame="1"/>
        </w:rPr>
        <w:t xml:space="preserve">проведення </w:t>
      </w:r>
      <w:r w:rsidRPr="0052724A">
        <w:rPr>
          <w:color w:val="000000"/>
          <w:sz w:val="28"/>
          <w:szCs w:val="28"/>
          <w:bdr w:val="none" w:sz="0" w:space="0" w:color="auto" w:frame="1"/>
        </w:rPr>
        <w:t>стратегічної екологічної оцінки:</w:t>
      </w:r>
      <w:r w:rsidR="004D47B4">
        <w:rPr>
          <w:color w:val="000000"/>
          <w:sz w:val="28"/>
          <w:szCs w:val="28"/>
          <w:bdr w:val="none" w:sz="0" w:space="0" w:color="auto" w:frame="1"/>
        </w:rPr>
        <w:t xml:space="preserve"> </w:t>
      </w:r>
      <w:r w:rsidR="001E2742" w:rsidRPr="004D47B4">
        <w:rPr>
          <w:sz w:val="28"/>
          <w:szCs w:val="28"/>
          <w:bdr w:val="none" w:sz="0" w:space="0" w:color="auto" w:frame="1"/>
        </w:rPr>
        <w:t>а</w:t>
      </w:r>
      <w:r w:rsidRPr="004D47B4">
        <w:rPr>
          <w:sz w:val="28"/>
          <w:szCs w:val="28"/>
          <w:bdr w:val="none" w:sz="0" w:space="0" w:color="auto" w:frame="1"/>
        </w:rPr>
        <w:t>наліз слабких та сильних сторін про</w:t>
      </w:r>
      <w:r w:rsidR="001E2742" w:rsidRPr="004D47B4">
        <w:rPr>
          <w:sz w:val="28"/>
          <w:szCs w:val="28"/>
          <w:bdr w:val="none" w:sz="0" w:space="0" w:color="auto" w:frame="1"/>
        </w:rPr>
        <w:t>є</w:t>
      </w:r>
      <w:r w:rsidRPr="004D47B4">
        <w:rPr>
          <w:sz w:val="28"/>
          <w:szCs w:val="28"/>
          <w:bdr w:val="none" w:sz="0" w:space="0" w:color="auto" w:frame="1"/>
        </w:rPr>
        <w:t>кту містобудівної документації з точки зору екологічної ситуації</w:t>
      </w:r>
      <w:r w:rsidR="004D47B4">
        <w:rPr>
          <w:sz w:val="28"/>
          <w:szCs w:val="28"/>
          <w:bdr w:val="none" w:sz="0" w:space="0" w:color="auto" w:frame="1"/>
        </w:rPr>
        <w:t xml:space="preserve">; </w:t>
      </w:r>
      <w:r w:rsidR="001E2742" w:rsidRPr="004D47B4">
        <w:rPr>
          <w:sz w:val="28"/>
          <w:szCs w:val="28"/>
          <w:bdr w:val="none" w:sz="0" w:space="0" w:color="auto" w:frame="1"/>
        </w:rPr>
        <w:t>к</w:t>
      </w:r>
      <w:r w:rsidRPr="004D47B4">
        <w:rPr>
          <w:sz w:val="28"/>
          <w:szCs w:val="28"/>
          <w:bdr w:val="none" w:sz="0" w:space="0" w:color="auto" w:frame="1"/>
        </w:rPr>
        <w:t>онсультації з громадськістю щодо екологічних цілей;</w:t>
      </w:r>
      <w:r w:rsidR="004D47B4">
        <w:rPr>
          <w:sz w:val="28"/>
          <w:szCs w:val="28"/>
          <w:bdr w:val="none" w:sz="0" w:space="0" w:color="auto" w:frame="1"/>
        </w:rPr>
        <w:t xml:space="preserve"> </w:t>
      </w:r>
      <w:r w:rsidR="001E2742" w:rsidRPr="004D47B4">
        <w:rPr>
          <w:sz w:val="28"/>
          <w:szCs w:val="28"/>
          <w:bdr w:val="none" w:sz="0" w:space="0" w:color="auto" w:frame="1"/>
        </w:rPr>
        <w:t>р</w:t>
      </w:r>
      <w:r w:rsidRPr="004D47B4">
        <w:rPr>
          <w:sz w:val="28"/>
          <w:szCs w:val="28"/>
          <w:bdr w:val="none" w:sz="0" w:space="0" w:color="auto" w:frame="1"/>
        </w:rPr>
        <w:t xml:space="preserve">озгляд сценарію антропогенних катастроф або руйнувань і способів ліквідації їх </w:t>
      </w:r>
      <w:r w:rsidRPr="004D47B4">
        <w:rPr>
          <w:sz w:val="28"/>
          <w:szCs w:val="28"/>
          <w:bdr w:val="none" w:sz="0" w:space="0" w:color="auto" w:frame="1"/>
        </w:rPr>
        <w:lastRenderedPageBreak/>
        <w:t>наслідків;</w:t>
      </w:r>
      <w:r w:rsidR="004D47B4">
        <w:rPr>
          <w:sz w:val="28"/>
          <w:szCs w:val="28"/>
          <w:bdr w:val="none" w:sz="0" w:space="0" w:color="auto" w:frame="1"/>
        </w:rPr>
        <w:t xml:space="preserve"> </w:t>
      </w:r>
      <w:r w:rsidRPr="004D47B4">
        <w:rPr>
          <w:sz w:val="28"/>
          <w:szCs w:val="28"/>
          <w:bdr w:val="none" w:sz="0" w:space="0" w:color="auto" w:frame="1"/>
        </w:rPr>
        <w:t>отримання зауважень і пропозицій до про</w:t>
      </w:r>
      <w:r w:rsidR="003D65A2" w:rsidRPr="004D47B4">
        <w:rPr>
          <w:sz w:val="28"/>
          <w:szCs w:val="28"/>
          <w:bdr w:val="none" w:sz="0" w:space="0" w:color="auto" w:frame="1"/>
        </w:rPr>
        <w:t>є</w:t>
      </w:r>
      <w:r w:rsidRPr="004D47B4">
        <w:rPr>
          <w:sz w:val="28"/>
          <w:szCs w:val="28"/>
          <w:bdr w:val="none" w:sz="0" w:space="0" w:color="auto" w:frame="1"/>
        </w:rPr>
        <w:t>кту містобудівної документації;</w:t>
      </w:r>
      <w:r w:rsidR="004D47B4">
        <w:rPr>
          <w:sz w:val="28"/>
          <w:szCs w:val="28"/>
          <w:bdr w:val="none" w:sz="0" w:space="0" w:color="auto" w:frame="1"/>
        </w:rPr>
        <w:t xml:space="preserve"> </w:t>
      </w:r>
      <w:r w:rsidRPr="004D47B4">
        <w:rPr>
          <w:sz w:val="28"/>
          <w:szCs w:val="28"/>
          <w:bdr w:val="none" w:sz="0" w:space="0" w:color="auto" w:frame="1"/>
        </w:rPr>
        <w:t xml:space="preserve">проведення громадського обговорення у процесі </w:t>
      </w:r>
      <w:r w:rsidR="004D47B4">
        <w:rPr>
          <w:szCs w:val="28"/>
          <w:bdr w:val="none" w:sz="0" w:space="0" w:color="auto" w:frame="1"/>
        </w:rPr>
        <w:t>СЕО</w:t>
      </w:r>
      <w:r w:rsidRPr="004D47B4">
        <w:rPr>
          <w:sz w:val="28"/>
          <w:szCs w:val="28"/>
          <w:bdr w:val="none" w:sz="0" w:space="0" w:color="auto" w:frame="1"/>
        </w:rPr>
        <w:t>.</w:t>
      </w:r>
    </w:p>
    <w:p w:rsidR="006D7F55" w:rsidRPr="00280906" w:rsidRDefault="00DF5E7A" w:rsidP="009B3F5C">
      <w:pPr>
        <w:pStyle w:val="ac"/>
        <w:shd w:val="clear" w:color="auto" w:fill="FFFFFF"/>
        <w:spacing w:before="120" w:beforeAutospacing="0" w:after="0" w:afterAutospacing="0"/>
        <w:ind w:firstLine="709"/>
        <w:jc w:val="both"/>
        <w:textAlignment w:val="baseline"/>
        <w:rPr>
          <w:color w:val="000000"/>
          <w:sz w:val="28"/>
          <w:szCs w:val="28"/>
        </w:rPr>
      </w:pPr>
      <w:r w:rsidRPr="00280906">
        <w:rPr>
          <w:rStyle w:val="ab"/>
          <w:color w:val="000000"/>
          <w:sz w:val="28"/>
          <w:szCs w:val="28"/>
          <w:bdr w:val="none" w:sz="0" w:space="0" w:color="auto" w:frame="1"/>
        </w:rPr>
        <w:t>7.</w:t>
      </w:r>
      <w:r w:rsidR="006D7F55" w:rsidRPr="00280906">
        <w:rPr>
          <w:rStyle w:val="ab"/>
          <w:color w:val="000000"/>
          <w:sz w:val="28"/>
          <w:szCs w:val="28"/>
          <w:bdr w:val="none" w:sz="0" w:space="0" w:color="auto" w:frame="1"/>
        </w:rPr>
        <w:t xml:space="preserve"> Заходи, які передбачається розглянути для запобігання, зменшення та пом'якшення негативних наслідків виконання документа державного планування.</w:t>
      </w:r>
    </w:p>
    <w:p w:rsidR="00662DB3" w:rsidRPr="00496217" w:rsidRDefault="00662DB3" w:rsidP="00662DB3">
      <w:pPr>
        <w:pStyle w:val="Default"/>
        <w:ind w:firstLine="709"/>
        <w:jc w:val="both"/>
        <w:rPr>
          <w:sz w:val="28"/>
          <w:szCs w:val="28"/>
          <w:lang w:val="uk-UA"/>
        </w:rPr>
      </w:pPr>
      <w:r w:rsidRPr="00496217">
        <w:rPr>
          <w:sz w:val="28"/>
          <w:szCs w:val="28"/>
          <w:lang w:val="uk-UA"/>
        </w:rPr>
        <w:t xml:space="preserve">Під час здійснення СЕО передбачається розглянути </w:t>
      </w:r>
      <w:r w:rsidR="004D47B4">
        <w:rPr>
          <w:sz w:val="28"/>
          <w:szCs w:val="28"/>
          <w:lang w:val="uk-UA"/>
        </w:rPr>
        <w:t xml:space="preserve">такі </w:t>
      </w:r>
      <w:r w:rsidRPr="00496217">
        <w:rPr>
          <w:sz w:val="28"/>
          <w:szCs w:val="28"/>
          <w:lang w:val="uk-UA"/>
        </w:rPr>
        <w:t>заходи із запобігання, зменшення та пом’якшення негативних наслідків для довкілля</w:t>
      </w:r>
      <w:r w:rsidR="00496217" w:rsidRPr="00496217">
        <w:rPr>
          <w:sz w:val="28"/>
          <w:szCs w:val="28"/>
          <w:lang w:val="uk-UA"/>
        </w:rPr>
        <w:t xml:space="preserve">: </w:t>
      </w:r>
      <w:r w:rsidRPr="00496217">
        <w:rPr>
          <w:sz w:val="28"/>
          <w:szCs w:val="28"/>
          <w:lang w:val="uk-UA"/>
        </w:rPr>
        <w:t xml:space="preserve"> </w:t>
      </w:r>
    </w:p>
    <w:p w:rsidR="00496217" w:rsidRPr="00496217" w:rsidRDefault="00496217" w:rsidP="00496217">
      <w:pPr>
        <w:pStyle w:val="af0"/>
        <w:numPr>
          <w:ilvl w:val="0"/>
          <w:numId w:val="36"/>
        </w:numPr>
        <w:tabs>
          <w:tab w:val="clear" w:pos="786"/>
          <w:tab w:val="num" w:pos="296"/>
        </w:tabs>
        <w:spacing w:after="0"/>
        <w:ind w:left="296" w:firstLine="413"/>
        <w:contextualSpacing/>
        <w:jc w:val="both"/>
        <w:rPr>
          <w:szCs w:val="28"/>
        </w:rPr>
      </w:pPr>
      <w:r w:rsidRPr="00496217">
        <w:rPr>
          <w:szCs w:val="28"/>
        </w:rPr>
        <w:t>отримання біогазу шляхом мікробіологічного розкладання ТПВ та інших органічних відходів рослинного і тваринного походження;</w:t>
      </w:r>
    </w:p>
    <w:p w:rsidR="00496217" w:rsidRPr="00496217" w:rsidRDefault="00496217" w:rsidP="00496217">
      <w:pPr>
        <w:pStyle w:val="af0"/>
        <w:numPr>
          <w:ilvl w:val="0"/>
          <w:numId w:val="36"/>
        </w:numPr>
        <w:tabs>
          <w:tab w:val="clear" w:pos="786"/>
          <w:tab w:val="num" w:pos="296"/>
        </w:tabs>
        <w:spacing w:after="0"/>
        <w:ind w:left="296" w:firstLine="413"/>
        <w:contextualSpacing/>
        <w:jc w:val="both"/>
        <w:rPr>
          <w:szCs w:val="28"/>
        </w:rPr>
      </w:pPr>
      <w:r w:rsidRPr="00496217">
        <w:rPr>
          <w:szCs w:val="28"/>
        </w:rPr>
        <w:t>використання сіркоочисної установки для очищення біогазу перед спалюванням;</w:t>
      </w:r>
    </w:p>
    <w:p w:rsidR="00496217" w:rsidRPr="00496217" w:rsidRDefault="00496217" w:rsidP="00496217">
      <w:pPr>
        <w:pStyle w:val="af0"/>
        <w:numPr>
          <w:ilvl w:val="0"/>
          <w:numId w:val="36"/>
        </w:numPr>
        <w:tabs>
          <w:tab w:val="clear" w:pos="786"/>
          <w:tab w:val="num" w:pos="296"/>
        </w:tabs>
        <w:spacing w:after="0"/>
        <w:ind w:left="296" w:firstLine="413"/>
        <w:contextualSpacing/>
        <w:jc w:val="both"/>
        <w:rPr>
          <w:szCs w:val="28"/>
        </w:rPr>
      </w:pPr>
      <w:r w:rsidRPr="00496217">
        <w:rPr>
          <w:szCs w:val="28"/>
        </w:rPr>
        <w:t>використання когенераційних установок з низьким рівнем емісії ЗР;</w:t>
      </w:r>
    </w:p>
    <w:p w:rsidR="00496217" w:rsidRPr="00496217" w:rsidRDefault="00496217" w:rsidP="00496217">
      <w:pPr>
        <w:pStyle w:val="af0"/>
        <w:numPr>
          <w:ilvl w:val="0"/>
          <w:numId w:val="36"/>
        </w:numPr>
        <w:tabs>
          <w:tab w:val="clear" w:pos="786"/>
          <w:tab w:val="num" w:pos="296"/>
        </w:tabs>
        <w:spacing w:after="0"/>
        <w:ind w:left="296" w:firstLine="413"/>
        <w:contextualSpacing/>
        <w:jc w:val="both"/>
        <w:rPr>
          <w:szCs w:val="28"/>
        </w:rPr>
      </w:pPr>
      <w:r w:rsidRPr="00496217">
        <w:rPr>
          <w:szCs w:val="28"/>
        </w:rPr>
        <w:t>обґрунтування розмір</w:t>
      </w:r>
      <w:r w:rsidR="009F369A">
        <w:rPr>
          <w:szCs w:val="28"/>
        </w:rPr>
        <w:t>у</w:t>
      </w:r>
      <w:r w:rsidRPr="00496217">
        <w:rPr>
          <w:szCs w:val="28"/>
        </w:rPr>
        <w:t xml:space="preserve"> СЗЗ для запроєктованого заводу з виробництва біогазу відповідно до чинного законодавства;</w:t>
      </w:r>
    </w:p>
    <w:p w:rsidR="00496217" w:rsidRPr="00496217" w:rsidRDefault="00496217" w:rsidP="00496217">
      <w:pPr>
        <w:pStyle w:val="af0"/>
        <w:numPr>
          <w:ilvl w:val="0"/>
          <w:numId w:val="36"/>
        </w:numPr>
        <w:tabs>
          <w:tab w:val="clear" w:pos="786"/>
          <w:tab w:val="num" w:pos="296"/>
          <w:tab w:val="num" w:pos="438"/>
        </w:tabs>
        <w:spacing w:after="0"/>
        <w:ind w:left="296" w:firstLine="413"/>
        <w:contextualSpacing/>
        <w:jc w:val="both"/>
        <w:rPr>
          <w:szCs w:val="28"/>
        </w:rPr>
      </w:pPr>
      <w:r w:rsidRPr="00496217">
        <w:rPr>
          <w:szCs w:val="28"/>
        </w:rPr>
        <w:t>оптимізація руху автотранспорту планованою  територією;</w:t>
      </w:r>
    </w:p>
    <w:p w:rsidR="00496217" w:rsidRPr="00496217" w:rsidRDefault="00496217" w:rsidP="00496217">
      <w:pPr>
        <w:pStyle w:val="af0"/>
        <w:numPr>
          <w:ilvl w:val="0"/>
          <w:numId w:val="36"/>
        </w:numPr>
        <w:tabs>
          <w:tab w:val="clear" w:pos="786"/>
          <w:tab w:val="num" w:pos="296"/>
          <w:tab w:val="num" w:pos="438"/>
        </w:tabs>
        <w:spacing w:after="0"/>
        <w:ind w:left="296" w:firstLine="413"/>
        <w:contextualSpacing/>
        <w:jc w:val="both"/>
        <w:rPr>
          <w:szCs w:val="28"/>
        </w:rPr>
      </w:pPr>
      <w:r w:rsidRPr="00496217">
        <w:rPr>
          <w:szCs w:val="28"/>
        </w:rPr>
        <w:t>дотримання на сельбищній території акустичного режиму, що відповідає гігієнічним нормативам;</w:t>
      </w:r>
    </w:p>
    <w:p w:rsidR="00496217" w:rsidRPr="00496217" w:rsidRDefault="00496217" w:rsidP="00496217">
      <w:pPr>
        <w:pStyle w:val="af0"/>
        <w:numPr>
          <w:ilvl w:val="0"/>
          <w:numId w:val="36"/>
        </w:numPr>
        <w:tabs>
          <w:tab w:val="clear" w:pos="786"/>
        </w:tabs>
        <w:spacing w:after="0"/>
        <w:ind w:left="0" w:firstLine="709"/>
        <w:contextualSpacing/>
        <w:jc w:val="both"/>
        <w:rPr>
          <w:szCs w:val="28"/>
        </w:rPr>
      </w:pPr>
      <w:r w:rsidRPr="00496217">
        <w:rPr>
          <w:iCs/>
          <w:szCs w:val="28"/>
        </w:rPr>
        <w:t>облаштування безстічної системи водокористування з використанням всіх категорій очищених стічних вод на виробничі потреби, полив зелених насаджень та миття замощеної території</w:t>
      </w:r>
      <w:r w:rsidRPr="00496217">
        <w:rPr>
          <w:szCs w:val="28"/>
        </w:rPr>
        <w:t>;</w:t>
      </w:r>
    </w:p>
    <w:p w:rsidR="00496217" w:rsidRPr="00496217" w:rsidRDefault="00496217" w:rsidP="00496217">
      <w:pPr>
        <w:widowControl/>
        <w:numPr>
          <w:ilvl w:val="0"/>
          <w:numId w:val="36"/>
        </w:numPr>
        <w:tabs>
          <w:tab w:val="clear" w:pos="786"/>
          <w:tab w:val="num" w:pos="296"/>
        </w:tabs>
        <w:ind w:left="296" w:firstLine="413"/>
        <w:jc w:val="both"/>
        <w:rPr>
          <w:rFonts w:ascii="Times New Roman" w:hAnsi="Times New Roman" w:cs="Times New Roman"/>
          <w:sz w:val="28"/>
          <w:szCs w:val="28"/>
        </w:rPr>
      </w:pPr>
      <w:r w:rsidRPr="00496217">
        <w:rPr>
          <w:rFonts w:ascii="Times New Roman" w:hAnsi="Times New Roman" w:cs="Times New Roman"/>
          <w:sz w:val="28"/>
          <w:szCs w:val="28"/>
        </w:rPr>
        <w:t xml:space="preserve">інженерна підготовка території, покриття під’їздів, майданчиків (де здійснюється приймання ТПВ з сміттєвозів, завантаження товарної продукції та залишків відходів, які не піддаються переробленню) асфальтобетонним, бетонним покриттям, що запобігає фільтрації забруднених поверхневих вод в ґрунт; </w:t>
      </w:r>
    </w:p>
    <w:p w:rsidR="00496217" w:rsidRPr="00496217" w:rsidRDefault="00496217" w:rsidP="00496217">
      <w:pPr>
        <w:widowControl/>
        <w:numPr>
          <w:ilvl w:val="0"/>
          <w:numId w:val="36"/>
        </w:numPr>
        <w:tabs>
          <w:tab w:val="clear" w:pos="786"/>
          <w:tab w:val="num" w:pos="296"/>
        </w:tabs>
        <w:ind w:left="296" w:firstLine="413"/>
        <w:jc w:val="both"/>
        <w:rPr>
          <w:rFonts w:ascii="Times New Roman" w:hAnsi="Times New Roman" w:cs="Times New Roman"/>
          <w:sz w:val="28"/>
          <w:szCs w:val="28"/>
        </w:rPr>
      </w:pPr>
      <w:r w:rsidRPr="00496217">
        <w:rPr>
          <w:rFonts w:ascii="Times New Roman" w:hAnsi="Times New Roman" w:cs="Times New Roman"/>
          <w:sz w:val="28"/>
          <w:szCs w:val="28"/>
        </w:rPr>
        <w:t xml:space="preserve">організація для всіх видів відходів, що утворюються, умов для їх подальшого видалення або утилізації; </w:t>
      </w:r>
    </w:p>
    <w:p w:rsidR="00496217" w:rsidRPr="00496217" w:rsidRDefault="00496217" w:rsidP="00496217">
      <w:pPr>
        <w:widowControl/>
        <w:numPr>
          <w:ilvl w:val="0"/>
          <w:numId w:val="36"/>
        </w:numPr>
        <w:tabs>
          <w:tab w:val="clear" w:pos="786"/>
          <w:tab w:val="num" w:pos="296"/>
        </w:tabs>
        <w:ind w:left="296" w:firstLine="413"/>
        <w:jc w:val="both"/>
        <w:rPr>
          <w:rFonts w:ascii="Times New Roman" w:hAnsi="Times New Roman" w:cs="Times New Roman"/>
          <w:sz w:val="28"/>
          <w:szCs w:val="28"/>
        </w:rPr>
      </w:pPr>
      <w:r w:rsidRPr="00496217">
        <w:rPr>
          <w:rFonts w:ascii="Times New Roman" w:hAnsi="Times New Roman" w:cs="Times New Roman"/>
          <w:sz w:val="28"/>
          <w:szCs w:val="28"/>
        </w:rPr>
        <w:t>перероблення власних ТПВ та осадів очисних спорудах на загальних потужностях заводу;</w:t>
      </w:r>
    </w:p>
    <w:p w:rsidR="00496217" w:rsidRPr="00496217" w:rsidRDefault="00496217" w:rsidP="00496217">
      <w:pPr>
        <w:widowControl/>
        <w:numPr>
          <w:ilvl w:val="0"/>
          <w:numId w:val="36"/>
        </w:numPr>
        <w:tabs>
          <w:tab w:val="clear" w:pos="786"/>
          <w:tab w:val="num" w:pos="296"/>
        </w:tabs>
        <w:ind w:left="296" w:firstLine="413"/>
        <w:jc w:val="both"/>
        <w:rPr>
          <w:rFonts w:ascii="Times New Roman" w:hAnsi="Times New Roman" w:cs="Times New Roman"/>
          <w:sz w:val="28"/>
          <w:szCs w:val="28"/>
        </w:rPr>
      </w:pPr>
      <w:r w:rsidRPr="00496217">
        <w:rPr>
          <w:rFonts w:ascii="Times New Roman" w:hAnsi="Times New Roman" w:cs="Times New Roman"/>
          <w:sz w:val="28"/>
          <w:szCs w:val="28"/>
        </w:rPr>
        <w:t>вивезення залишків відходів ТПВ, що не піддаються переробленню, за межі ДПТ на санкціоноване сміттєзвалище відповідно до укладеної угоди ;</w:t>
      </w:r>
    </w:p>
    <w:p w:rsidR="00496217" w:rsidRPr="00496217" w:rsidRDefault="00496217" w:rsidP="00496217">
      <w:pPr>
        <w:widowControl/>
        <w:numPr>
          <w:ilvl w:val="0"/>
          <w:numId w:val="36"/>
        </w:numPr>
        <w:tabs>
          <w:tab w:val="clear" w:pos="786"/>
          <w:tab w:val="num" w:pos="296"/>
        </w:tabs>
        <w:ind w:left="296" w:firstLine="413"/>
        <w:jc w:val="both"/>
        <w:rPr>
          <w:rFonts w:ascii="Times New Roman" w:hAnsi="Times New Roman" w:cs="Times New Roman"/>
          <w:sz w:val="28"/>
          <w:szCs w:val="28"/>
        </w:rPr>
      </w:pPr>
      <w:r w:rsidRPr="00496217">
        <w:rPr>
          <w:rFonts w:ascii="Times New Roman" w:hAnsi="Times New Roman" w:cs="Times New Roman"/>
          <w:sz w:val="28"/>
          <w:szCs w:val="28"/>
        </w:rPr>
        <w:t>передача небезпечних відходів (відпрацьованих олив когенераційних установок) ліцензованій організації , що має право здійснювати поводження з небезпечними відходами;</w:t>
      </w:r>
    </w:p>
    <w:p w:rsidR="00496217" w:rsidRDefault="00496217" w:rsidP="00496217">
      <w:pPr>
        <w:widowControl/>
        <w:numPr>
          <w:ilvl w:val="0"/>
          <w:numId w:val="36"/>
        </w:numPr>
        <w:tabs>
          <w:tab w:val="clear" w:pos="786"/>
          <w:tab w:val="num" w:pos="296"/>
        </w:tabs>
        <w:ind w:left="709" w:firstLine="413"/>
        <w:jc w:val="both"/>
        <w:rPr>
          <w:rFonts w:ascii="Times New Roman" w:hAnsi="Times New Roman" w:cs="Times New Roman"/>
          <w:sz w:val="28"/>
          <w:szCs w:val="28"/>
        </w:rPr>
      </w:pPr>
      <w:r w:rsidRPr="00496217">
        <w:rPr>
          <w:rFonts w:ascii="Times New Roman" w:hAnsi="Times New Roman" w:cs="Times New Roman"/>
          <w:sz w:val="28"/>
          <w:szCs w:val="28"/>
        </w:rPr>
        <w:t>озеленення ділянки відповідно до плану благоустрою</w:t>
      </w:r>
      <w:r w:rsidR="009532B4">
        <w:rPr>
          <w:rFonts w:ascii="Times New Roman" w:hAnsi="Times New Roman" w:cs="Times New Roman"/>
          <w:sz w:val="28"/>
          <w:szCs w:val="28"/>
        </w:rPr>
        <w:t>;</w:t>
      </w:r>
    </w:p>
    <w:p w:rsidR="009532B4" w:rsidRPr="009532B4" w:rsidRDefault="009532B4" w:rsidP="00881414">
      <w:pPr>
        <w:pStyle w:val="af0"/>
        <w:numPr>
          <w:ilvl w:val="0"/>
          <w:numId w:val="36"/>
        </w:numPr>
        <w:tabs>
          <w:tab w:val="clear" w:pos="786"/>
          <w:tab w:val="num" w:pos="296"/>
        </w:tabs>
        <w:autoSpaceDE w:val="0"/>
        <w:autoSpaceDN w:val="0"/>
        <w:adjustRightInd w:val="0"/>
        <w:spacing w:after="0"/>
        <w:ind w:left="709" w:firstLine="413"/>
        <w:contextualSpacing/>
        <w:jc w:val="both"/>
        <w:rPr>
          <w:szCs w:val="28"/>
        </w:rPr>
      </w:pPr>
      <w:r w:rsidRPr="009532B4">
        <w:rPr>
          <w:szCs w:val="28"/>
        </w:rPr>
        <w:t>дотримання розмірів обґрунтованої відповідно до чинного законодавства санітарно-захисної зони заводу, санітарних і пожежних розривів від об’єктів, які потребують їх облаштування.</w:t>
      </w:r>
    </w:p>
    <w:p w:rsidR="006D7F55" w:rsidRPr="00280906" w:rsidRDefault="006D7F55" w:rsidP="009B3F5C">
      <w:pPr>
        <w:pStyle w:val="ac"/>
        <w:shd w:val="clear" w:color="auto" w:fill="FFFFFF"/>
        <w:spacing w:before="120" w:beforeAutospacing="0" w:after="0" w:afterAutospacing="0"/>
        <w:ind w:firstLine="709"/>
        <w:jc w:val="both"/>
        <w:textAlignment w:val="baseline"/>
        <w:rPr>
          <w:color w:val="000000"/>
          <w:sz w:val="28"/>
          <w:szCs w:val="28"/>
        </w:rPr>
      </w:pPr>
      <w:r w:rsidRPr="00280906">
        <w:rPr>
          <w:rStyle w:val="ab"/>
          <w:color w:val="000000"/>
          <w:sz w:val="28"/>
          <w:szCs w:val="28"/>
          <w:bdr w:val="none" w:sz="0" w:space="0" w:color="auto" w:frame="1"/>
        </w:rPr>
        <w:t>8</w:t>
      </w:r>
      <w:r w:rsidR="00781C2D" w:rsidRPr="00280906">
        <w:rPr>
          <w:rStyle w:val="ab"/>
          <w:color w:val="000000"/>
          <w:sz w:val="28"/>
          <w:szCs w:val="28"/>
          <w:bdr w:val="none" w:sz="0" w:space="0" w:color="auto" w:frame="1"/>
        </w:rPr>
        <w:t>.</w:t>
      </w:r>
      <w:r w:rsidRPr="00280906">
        <w:rPr>
          <w:rStyle w:val="ab"/>
          <w:color w:val="000000"/>
          <w:sz w:val="28"/>
          <w:szCs w:val="28"/>
          <w:bdr w:val="none" w:sz="0" w:space="0" w:color="auto" w:frame="1"/>
        </w:rPr>
        <w:t xml:space="preserve"> Пропозиції щодо структури та змісту звіту про стратегічну екологічну оцінку.</w:t>
      </w:r>
    </w:p>
    <w:p w:rsidR="00662DB3" w:rsidRPr="00496217" w:rsidRDefault="006D7F55" w:rsidP="00662DB3">
      <w:pPr>
        <w:pStyle w:val="ac"/>
        <w:shd w:val="clear" w:color="auto" w:fill="FFFFFF"/>
        <w:spacing w:before="0" w:beforeAutospacing="0" w:after="0" w:afterAutospacing="0"/>
        <w:ind w:firstLine="709"/>
        <w:jc w:val="both"/>
        <w:textAlignment w:val="baseline"/>
        <w:rPr>
          <w:color w:val="000000"/>
          <w:sz w:val="28"/>
          <w:szCs w:val="28"/>
        </w:rPr>
      </w:pPr>
      <w:r w:rsidRPr="00496217">
        <w:rPr>
          <w:color w:val="000000"/>
          <w:sz w:val="28"/>
          <w:szCs w:val="28"/>
          <w:bdr w:val="none" w:sz="0" w:space="0" w:color="auto" w:frame="1"/>
        </w:rPr>
        <w:lastRenderedPageBreak/>
        <w:t xml:space="preserve">Звіт про </w:t>
      </w:r>
      <w:r w:rsidR="004D47B4">
        <w:rPr>
          <w:color w:val="000000"/>
          <w:sz w:val="28"/>
          <w:szCs w:val="28"/>
          <w:bdr w:val="none" w:sz="0" w:space="0" w:color="auto" w:frame="1"/>
        </w:rPr>
        <w:t>СЕО</w:t>
      </w:r>
      <w:r w:rsidRPr="00496217">
        <w:rPr>
          <w:color w:val="000000"/>
          <w:sz w:val="28"/>
          <w:szCs w:val="28"/>
          <w:bdr w:val="none" w:sz="0" w:space="0" w:color="auto" w:frame="1"/>
        </w:rPr>
        <w:t xml:space="preserve"> має відповідати вимогам ч. 2 ст. 11 </w:t>
      </w:r>
      <w:r w:rsidR="004D47B4">
        <w:rPr>
          <w:color w:val="000000"/>
          <w:sz w:val="28"/>
          <w:szCs w:val="28"/>
          <w:bdr w:val="none" w:sz="0" w:space="0" w:color="auto" w:frame="1"/>
        </w:rPr>
        <w:t>ЗУ</w:t>
      </w:r>
      <w:r w:rsidRPr="00496217">
        <w:rPr>
          <w:color w:val="000000"/>
          <w:sz w:val="28"/>
          <w:szCs w:val="28"/>
          <w:bdr w:val="none" w:sz="0" w:space="0" w:color="auto" w:frame="1"/>
        </w:rPr>
        <w:t xml:space="preserve"> «Про стратегічну екологічну оцінку»</w:t>
      </w:r>
      <w:r w:rsidR="009B3F5C" w:rsidRPr="00496217">
        <w:rPr>
          <w:color w:val="000000"/>
          <w:sz w:val="28"/>
          <w:szCs w:val="28"/>
          <w:bdr w:val="none" w:sz="0" w:space="0" w:color="auto" w:frame="1"/>
        </w:rPr>
        <w:t xml:space="preserve"> та</w:t>
      </w:r>
      <w:r w:rsidRPr="00496217">
        <w:rPr>
          <w:color w:val="000000"/>
          <w:sz w:val="28"/>
          <w:szCs w:val="28"/>
          <w:bdr w:val="none" w:sz="0" w:space="0" w:color="auto" w:frame="1"/>
        </w:rPr>
        <w:t xml:space="preserve"> методичним рекомендаціям із здійснення стратегічної</w:t>
      </w:r>
      <w:r w:rsidR="009B3F5C" w:rsidRPr="00496217">
        <w:rPr>
          <w:color w:val="000000"/>
          <w:sz w:val="28"/>
          <w:szCs w:val="28"/>
          <w:bdr w:val="none" w:sz="0" w:space="0" w:color="auto" w:frame="1"/>
        </w:rPr>
        <w:t xml:space="preserve"> </w:t>
      </w:r>
      <w:r w:rsidRPr="00496217">
        <w:rPr>
          <w:color w:val="000000"/>
          <w:sz w:val="28"/>
          <w:szCs w:val="28"/>
          <w:bdr w:val="none" w:sz="0" w:space="0" w:color="auto" w:frame="1"/>
        </w:rPr>
        <w:t xml:space="preserve"> екологічної оцінки документів державного планування</w:t>
      </w:r>
      <w:r w:rsidR="009B3F5C" w:rsidRPr="00496217">
        <w:rPr>
          <w:color w:val="000000"/>
          <w:sz w:val="28"/>
          <w:szCs w:val="28"/>
          <w:bdr w:val="none" w:sz="0" w:space="0" w:color="auto" w:frame="1"/>
        </w:rPr>
        <w:t>.</w:t>
      </w:r>
      <w:r w:rsidRPr="00496217">
        <w:rPr>
          <w:color w:val="000000"/>
          <w:sz w:val="28"/>
          <w:szCs w:val="28"/>
          <w:bdr w:val="none" w:sz="0" w:space="0" w:color="auto" w:frame="1"/>
        </w:rPr>
        <w:t xml:space="preserve"> </w:t>
      </w:r>
    </w:p>
    <w:p w:rsidR="00662DB3" w:rsidRPr="00496217" w:rsidRDefault="00662DB3" w:rsidP="00662DB3">
      <w:pPr>
        <w:pStyle w:val="Default"/>
        <w:ind w:firstLine="709"/>
        <w:jc w:val="both"/>
        <w:rPr>
          <w:sz w:val="28"/>
          <w:szCs w:val="28"/>
        </w:rPr>
      </w:pPr>
      <w:r w:rsidRPr="00496217">
        <w:rPr>
          <w:sz w:val="28"/>
          <w:szCs w:val="28"/>
        </w:rPr>
        <w:t xml:space="preserve">Передбачається така структура та зміст звіту про стратегічну екологічну оцінку: </w:t>
      </w:r>
    </w:p>
    <w:p w:rsidR="00662DB3" w:rsidRPr="00496217" w:rsidRDefault="00662DB3" w:rsidP="00662DB3">
      <w:pPr>
        <w:pStyle w:val="Default"/>
        <w:ind w:firstLine="709"/>
        <w:jc w:val="both"/>
        <w:rPr>
          <w:sz w:val="28"/>
          <w:szCs w:val="28"/>
        </w:rPr>
      </w:pPr>
      <w:r w:rsidRPr="00496217">
        <w:rPr>
          <w:sz w:val="28"/>
          <w:szCs w:val="28"/>
        </w:rPr>
        <w:t xml:space="preserve">1) зміст та основні цілі документа державного планування, його зв’язок з іншими документами державного планування; </w:t>
      </w:r>
    </w:p>
    <w:p w:rsidR="00662DB3" w:rsidRPr="00496217" w:rsidRDefault="00662DB3" w:rsidP="00662DB3">
      <w:pPr>
        <w:pStyle w:val="Default"/>
        <w:ind w:firstLine="709"/>
        <w:jc w:val="both"/>
        <w:rPr>
          <w:sz w:val="28"/>
          <w:szCs w:val="28"/>
        </w:rPr>
      </w:pPr>
      <w:r w:rsidRPr="00496217">
        <w:rPr>
          <w:sz w:val="28"/>
          <w:szCs w:val="28"/>
        </w:rPr>
        <w:t xml:space="preserve">2) характеристика поточного стану довкілля, у тому числі здоров’я населення, та прогнозні зміни цього стану, якщо документ державного планування не буде затверджено (за адміністративними даними, статистичною інформацією та результатами досліджень); </w:t>
      </w:r>
    </w:p>
    <w:p w:rsidR="00662DB3" w:rsidRPr="00496217" w:rsidRDefault="00662DB3" w:rsidP="00662DB3">
      <w:pPr>
        <w:pStyle w:val="Default"/>
        <w:ind w:firstLine="709"/>
        <w:jc w:val="both"/>
        <w:rPr>
          <w:sz w:val="28"/>
          <w:szCs w:val="28"/>
        </w:rPr>
      </w:pPr>
      <w:r w:rsidRPr="00496217">
        <w:rPr>
          <w:sz w:val="28"/>
          <w:szCs w:val="28"/>
        </w:rPr>
        <w:t xml:space="preserve">3) характеристика стану довкілля, умов життєдіяльності населення та стану його здоров’я на територіях, які ймовірно зазнають впливу (за адміністративними даними, статистичною інформацією та результатами досліджень); </w:t>
      </w:r>
    </w:p>
    <w:p w:rsidR="00662DB3" w:rsidRPr="00496217" w:rsidRDefault="00662DB3" w:rsidP="00662DB3">
      <w:pPr>
        <w:pStyle w:val="Default"/>
        <w:ind w:firstLine="709"/>
        <w:jc w:val="both"/>
        <w:rPr>
          <w:sz w:val="28"/>
          <w:szCs w:val="28"/>
        </w:rPr>
      </w:pPr>
      <w:r w:rsidRPr="00496217">
        <w:rPr>
          <w:sz w:val="28"/>
          <w:szCs w:val="28"/>
        </w:rPr>
        <w:t xml:space="preserve">4) екологічні проблеми, у тому числі ризики впливу на здоров’я населення, які стосуються документа державного планування, зокрема щодо територій з природоохоронним статусом (за адміністративними даними, статистичною інформацією та результатами досліджень); </w:t>
      </w:r>
    </w:p>
    <w:p w:rsidR="00662DB3" w:rsidRPr="00496217" w:rsidRDefault="00662DB3" w:rsidP="00662DB3">
      <w:pPr>
        <w:pStyle w:val="Default"/>
        <w:ind w:firstLine="709"/>
        <w:jc w:val="both"/>
        <w:rPr>
          <w:sz w:val="28"/>
          <w:szCs w:val="28"/>
        </w:rPr>
      </w:pPr>
      <w:r w:rsidRPr="00496217">
        <w:rPr>
          <w:sz w:val="28"/>
          <w:szCs w:val="28"/>
        </w:rPr>
        <w:t xml:space="preserve">5) зобов’язання у сфері охорони довкілля, у тому числі пов’язані із запобіганням негативному впливу на здоров’я населення, встановлені на міжнародному, державному та інших рівнях, що стосуються документа державного планування, а також шляхи врахування таких зобов’язань під час підготовки документа державного планування; </w:t>
      </w:r>
    </w:p>
    <w:p w:rsidR="00662DB3" w:rsidRPr="00496217" w:rsidRDefault="00662DB3" w:rsidP="00662DB3">
      <w:pPr>
        <w:pStyle w:val="Default"/>
        <w:ind w:firstLine="709"/>
        <w:jc w:val="both"/>
        <w:rPr>
          <w:sz w:val="28"/>
          <w:szCs w:val="28"/>
        </w:rPr>
      </w:pPr>
      <w:r w:rsidRPr="00496217">
        <w:rPr>
          <w:sz w:val="28"/>
          <w:szCs w:val="28"/>
        </w:rPr>
        <w:t xml:space="preserve">6) опис наслідків для довкілля, у тому числі для здоров’я населення, у тому числі вторинних, кумулятивних, синергічних, коротко-, середньо- та довгострокових (1, 3-5 та 10-15 років відповідно, а за необхідності – 50-100 років), постійних і тимчасових, позитивних і негативних наслідків; </w:t>
      </w:r>
    </w:p>
    <w:p w:rsidR="00662DB3" w:rsidRPr="00496217" w:rsidRDefault="00662DB3" w:rsidP="00662DB3">
      <w:pPr>
        <w:pStyle w:val="Default"/>
        <w:ind w:firstLine="709"/>
        <w:jc w:val="both"/>
        <w:rPr>
          <w:sz w:val="28"/>
          <w:szCs w:val="28"/>
        </w:rPr>
      </w:pPr>
      <w:r w:rsidRPr="00496217">
        <w:rPr>
          <w:sz w:val="28"/>
          <w:szCs w:val="28"/>
        </w:rPr>
        <w:t xml:space="preserve">7) заходи, що передбачається вжити для запобігання, зменшення та пом’якшення негативних наслідків виконання документа державного планування; </w:t>
      </w:r>
    </w:p>
    <w:p w:rsidR="00662DB3" w:rsidRPr="00496217" w:rsidRDefault="00662DB3" w:rsidP="00662DB3">
      <w:pPr>
        <w:pStyle w:val="Default"/>
        <w:ind w:firstLine="709"/>
        <w:jc w:val="both"/>
        <w:rPr>
          <w:sz w:val="28"/>
          <w:szCs w:val="28"/>
        </w:rPr>
      </w:pPr>
      <w:r w:rsidRPr="00496217">
        <w:rPr>
          <w:sz w:val="28"/>
          <w:szCs w:val="28"/>
        </w:rPr>
        <w:t xml:space="preserve">8) обґрунтування вибору виправданих альтернатив, що розглядалися, опис способу, в який здійснювалася стратегічна екологічна оцінка, у тому числі будь-які ускладнення (недостатність інформації та технічних засобів під час здійснення такої оцінки); </w:t>
      </w:r>
    </w:p>
    <w:p w:rsidR="00662DB3" w:rsidRPr="00496217" w:rsidRDefault="00662DB3" w:rsidP="00662DB3">
      <w:pPr>
        <w:pStyle w:val="Default"/>
        <w:ind w:firstLine="709"/>
        <w:jc w:val="both"/>
        <w:rPr>
          <w:sz w:val="28"/>
          <w:szCs w:val="28"/>
        </w:rPr>
      </w:pPr>
      <w:r w:rsidRPr="00496217">
        <w:rPr>
          <w:sz w:val="28"/>
          <w:szCs w:val="28"/>
        </w:rPr>
        <w:t xml:space="preserve">9) заходи, передбачені для здійснення моніторингу наслідків виконання документа державного планування для довкілля, у тому числі для здоров’я населення; </w:t>
      </w:r>
    </w:p>
    <w:p w:rsidR="00662DB3" w:rsidRPr="00496217" w:rsidRDefault="00662DB3" w:rsidP="00662DB3">
      <w:pPr>
        <w:pStyle w:val="Default"/>
        <w:ind w:firstLine="709"/>
        <w:jc w:val="both"/>
        <w:rPr>
          <w:sz w:val="28"/>
          <w:szCs w:val="28"/>
        </w:rPr>
      </w:pPr>
      <w:r w:rsidRPr="00496217">
        <w:rPr>
          <w:sz w:val="28"/>
          <w:szCs w:val="28"/>
        </w:rPr>
        <w:t xml:space="preserve">10) опис ймовірних транскордонних наслідків для довкілля, у тому числі для здоров’я населення (за наявності); </w:t>
      </w:r>
    </w:p>
    <w:p w:rsidR="00662DB3" w:rsidRPr="00496217" w:rsidRDefault="00662DB3" w:rsidP="00662DB3">
      <w:pPr>
        <w:pStyle w:val="Default"/>
        <w:ind w:firstLine="709"/>
        <w:jc w:val="both"/>
        <w:rPr>
          <w:sz w:val="28"/>
          <w:szCs w:val="28"/>
        </w:rPr>
      </w:pPr>
      <w:r w:rsidRPr="00496217">
        <w:rPr>
          <w:sz w:val="28"/>
          <w:szCs w:val="28"/>
        </w:rPr>
        <w:t xml:space="preserve">11) резюме нетехнічного характеру інформації. </w:t>
      </w:r>
    </w:p>
    <w:p w:rsidR="00F55D62" w:rsidRPr="00496217" w:rsidRDefault="00F55D62" w:rsidP="00F55D62">
      <w:pPr>
        <w:pStyle w:val="ac"/>
        <w:shd w:val="clear" w:color="auto" w:fill="FFFFFF"/>
        <w:spacing w:before="120" w:beforeAutospacing="0" w:after="0" w:afterAutospacing="0"/>
        <w:ind w:firstLine="709"/>
        <w:jc w:val="both"/>
        <w:textAlignment w:val="baseline"/>
        <w:rPr>
          <w:color w:val="000000"/>
          <w:sz w:val="28"/>
          <w:szCs w:val="28"/>
        </w:rPr>
      </w:pPr>
      <w:r w:rsidRPr="00496217">
        <w:rPr>
          <w:rStyle w:val="ab"/>
          <w:color w:val="000000"/>
          <w:sz w:val="28"/>
          <w:szCs w:val="28"/>
          <w:bdr w:val="none" w:sz="0" w:space="0" w:color="auto" w:frame="1"/>
        </w:rPr>
        <w:t>9. Орган, до якого подаються зауваження і пропозиції, та строки їх подання.</w:t>
      </w:r>
    </w:p>
    <w:p w:rsidR="00F55D62" w:rsidRPr="00496217" w:rsidRDefault="00F55D62" w:rsidP="00F55D62">
      <w:pPr>
        <w:pStyle w:val="ac"/>
        <w:shd w:val="clear" w:color="auto" w:fill="FFFFFF"/>
        <w:spacing w:before="0" w:beforeAutospacing="0" w:after="0" w:afterAutospacing="0"/>
        <w:ind w:firstLine="709"/>
        <w:jc w:val="both"/>
        <w:textAlignment w:val="baseline"/>
        <w:rPr>
          <w:rFonts w:ascii="Arial Narrow" w:hAnsi="Arial Narrow"/>
          <w:b/>
          <w:sz w:val="28"/>
          <w:szCs w:val="28"/>
        </w:rPr>
      </w:pPr>
      <w:r w:rsidRPr="00496217">
        <w:rPr>
          <w:color w:val="000000"/>
          <w:sz w:val="28"/>
          <w:szCs w:val="28"/>
          <w:bdr w:val="none" w:sz="0" w:space="0" w:color="auto" w:frame="1"/>
        </w:rPr>
        <w:lastRenderedPageBreak/>
        <w:t>Кіцманськ</w:t>
      </w:r>
      <w:r>
        <w:rPr>
          <w:color w:val="000000"/>
          <w:sz w:val="28"/>
          <w:szCs w:val="28"/>
          <w:bdr w:val="none" w:sz="0" w:space="0" w:color="auto" w:frame="1"/>
        </w:rPr>
        <w:t>а</w:t>
      </w:r>
      <w:r w:rsidRPr="00496217">
        <w:rPr>
          <w:color w:val="000000"/>
          <w:sz w:val="28"/>
          <w:szCs w:val="28"/>
          <w:bdr w:val="none" w:sz="0" w:space="0" w:color="auto" w:frame="1"/>
        </w:rPr>
        <w:t xml:space="preserve"> міськ</w:t>
      </w:r>
      <w:r>
        <w:rPr>
          <w:color w:val="000000"/>
          <w:sz w:val="28"/>
          <w:szCs w:val="28"/>
          <w:bdr w:val="none" w:sz="0" w:space="0" w:color="auto" w:frame="1"/>
        </w:rPr>
        <w:t>а</w:t>
      </w:r>
      <w:r w:rsidRPr="00496217">
        <w:rPr>
          <w:color w:val="000000"/>
          <w:sz w:val="28"/>
          <w:szCs w:val="28"/>
          <w:bdr w:val="none" w:sz="0" w:space="0" w:color="auto" w:frame="1"/>
        </w:rPr>
        <w:t xml:space="preserve"> рад</w:t>
      </w:r>
      <w:r>
        <w:rPr>
          <w:color w:val="000000"/>
          <w:sz w:val="28"/>
          <w:szCs w:val="28"/>
          <w:bdr w:val="none" w:sz="0" w:space="0" w:color="auto" w:frame="1"/>
        </w:rPr>
        <w:t>а Чернівецького району Чернівецької області (</w:t>
      </w:r>
      <w:r w:rsidRPr="00496217">
        <w:rPr>
          <w:color w:val="000000"/>
          <w:sz w:val="28"/>
          <w:szCs w:val="28"/>
          <w:bdr w:val="none" w:sz="0" w:space="0" w:color="auto" w:frame="1"/>
        </w:rPr>
        <w:t>59300,</w:t>
      </w:r>
      <w:r>
        <w:rPr>
          <w:color w:val="000000"/>
          <w:sz w:val="28"/>
          <w:szCs w:val="28"/>
          <w:bdr w:val="none" w:sz="0" w:space="0" w:color="auto" w:frame="1"/>
        </w:rPr>
        <w:t xml:space="preserve"> м. Кіцмань, вул. Незалежності,</w:t>
      </w:r>
      <w:r w:rsidRPr="00B04469">
        <w:rPr>
          <w:color w:val="FF0000"/>
          <w:sz w:val="28"/>
          <w:szCs w:val="28"/>
          <w:bdr w:val="none" w:sz="0" w:space="0" w:color="auto" w:frame="1"/>
        </w:rPr>
        <w:t>83</w:t>
      </w:r>
      <w:r w:rsidRPr="00496217">
        <w:rPr>
          <w:color w:val="000000"/>
          <w:sz w:val="28"/>
          <w:szCs w:val="28"/>
          <w:bdr w:val="none" w:sz="0" w:space="0" w:color="auto" w:frame="1"/>
        </w:rPr>
        <w:t>, тел. (03736)</w:t>
      </w:r>
      <w:r w:rsidRPr="00496217">
        <w:rPr>
          <w:color w:val="4E4E4E"/>
          <w:sz w:val="28"/>
          <w:szCs w:val="28"/>
          <w:shd w:val="clear" w:color="auto" w:fill="FFFFFF"/>
        </w:rPr>
        <w:t xml:space="preserve"> 2-39-75</w:t>
      </w:r>
      <w:r w:rsidRPr="00496217">
        <w:rPr>
          <w:color w:val="000000"/>
          <w:sz w:val="28"/>
          <w:szCs w:val="28"/>
          <w:bdr w:val="none" w:sz="0" w:space="0" w:color="auto" w:frame="1"/>
        </w:rPr>
        <w:t xml:space="preserve">, факс. </w:t>
      </w:r>
      <w:r w:rsidRPr="00496217">
        <w:rPr>
          <w:color w:val="4E4E4E"/>
          <w:sz w:val="28"/>
          <w:szCs w:val="28"/>
          <w:shd w:val="clear" w:color="auto" w:fill="FFFFFF"/>
        </w:rPr>
        <w:t>(03736) 2-39-75</w:t>
      </w:r>
      <w:r w:rsidRPr="00496217">
        <w:rPr>
          <w:color w:val="000000"/>
          <w:sz w:val="28"/>
          <w:szCs w:val="28"/>
          <w:bdr w:val="none" w:sz="0" w:space="0" w:color="auto" w:frame="1"/>
        </w:rPr>
        <w:t>; E-mail:</w:t>
      </w:r>
      <w:r w:rsidRPr="00574292">
        <w:rPr>
          <w:color w:val="000000"/>
          <w:sz w:val="28"/>
          <w:szCs w:val="28"/>
          <w:bdr w:val="none" w:sz="0" w:space="0" w:color="auto" w:frame="1"/>
          <w:lang w:val="ru-RU"/>
        </w:rPr>
        <w:t xml:space="preserve"> </w:t>
      </w:r>
      <w:hyperlink r:id="rId8" w:history="1">
        <w:r w:rsidRPr="00B04469">
          <w:rPr>
            <w:color w:val="FF0000"/>
            <w:sz w:val="28"/>
            <w:szCs w:val="28"/>
            <w:lang w:eastAsia="ru-RU"/>
          </w:rPr>
          <w:t>04062127@mail.</w:t>
        </w:r>
        <w:r w:rsidRPr="00B04469">
          <w:rPr>
            <w:color w:val="FF0000"/>
            <w:sz w:val="28"/>
            <w:szCs w:val="28"/>
            <w:lang w:val="en-US" w:eastAsia="ru-RU"/>
          </w:rPr>
          <w:t>gov</w:t>
        </w:r>
        <w:r w:rsidRPr="00574292">
          <w:rPr>
            <w:color w:val="FF0000"/>
            <w:sz w:val="28"/>
            <w:szCs w:val="28"/>
            <w:lang w:val="ru-RU" w:eastAsia="ru-RU"/>
          </w:rPr>
          <w:t>.</w:t>
        </w:r>
        <w:r w:rsidRPr="00B04469">
          <w:rPr>
            <w:color w:val="FF0000"/>
            <w:sz w:val="28"/>
            <w:szCs w:val="28"/>
            <w:lang w:val="en-US" w:eastAsia="ru-RU"/>
          </w:rPr>
          <w:t>ua</w:t>
        </w:r>
      </w:hyperlink>
      <w:r>
        <w:rPr>
          <w:color w:val="FF0000"/>
          <w:sz w:val="28"/>
          <w:szCs w:val="28"/>
          <w:lang w:eastAsia="ru-RU"/>
        </w:rPr>
        <w:t>,</w:t>
      </w:r>
      <w:r>
        <w:rPr>
          <w:color w:val="4E4E4E"/>
          <w:sz w:val="28"/>
          <w:szCs w:val="28"/>
          <w:bdr w:val="none" w:sz="0" w:space="0" w:color="auto" w:frame="1"/>
          <w:lang w:eastAsia="ru-RU"/>
        </w:rPr>
        <w:t xml:space="preserve"> </w:t>
      </w:r>
      <w:r w:rsidRPr="00574292">
        <w:rPr>
          <w:sz w:val="28"/>
          <w:szCs w:val="28"/>
          <w:bdr w:val="none" w:sz="0" w:space="0" w:color="auto" w:frame="1"/>
          <w:lang w:eastAsia="ru-RU"/>
        </w:rPr>
        <w:t>веб-сайт:</w:t>
      </w:r>
      <w:r>
        <w:rPr>
          <w:color w:val="4E4E4E"/>
          <w:sz w:val="28"/>
          <w:szCs w:val="28"/>
          <w:bdr w:val="none" w:sz="0" w:space="0" w:color="auto" w:frame="1"/>
          <w:lang w:eastAsia="ru-RU"/>
        </w:rPr>
        <w:t xml:space="preserve"> </w:t>
      </w:r>
      <w:r w:rsidRPr="00B04469">
        <w:rPr>
          <w:color w:val="FF0000"/>
          <w:sz w:val="28"/>
          <w:szCs w:val="28"/>
          <w:bdr w:val="none" w:sz="0" w:space="0" w:color="auto" w:frame="1"/>
          <w:lang w:eastAsia="ru-RU"/>
        </w:rPr>
        <w:t>http://www.kitsman-rada.gov.ua</w:t>
      </w:r>
      <w:r>
        <w:rPr>
          <w:color w:val="4E4E4E"/>
          <w:sz w:val="28"/>
          <w:szCs w:val="28"/>
          <w:bdr w:val="none" w:sz="0" w:space="0" w:color="auto" w:frame="1"/>
          <w:lang w:eastAsia="ru-RU"/>
        </w:rPr>
        <w:t>)</w:t>
      </w:r>
      <w:r w:rsidRPr="00496217">
        <w:rPr>
          <w:sz w:val="28"/>
          <w:szCs w:val="28"/>
        </w:rPr>
        <w:t>.</w:t>
      </w:r>
      <w:r>
        <w:rPr>
          <w:sz w:val="28"/>
          <w:szCs w:val="28"/>
        </w:rPr>
        <w:t xml:space="preserve"> </w:t>
      </w:r>
    </w:p>
    <w:p w:rsidR="00F55D62" w:rsidRDefault="00F55D62" w:rsidP="00F55D62">
      <w:pPr>
        <w:pStyle w:val="ac"/>
        <w:shd w:val="clear" w:color="auto" w:fill="FFFFFF"/>
        <w:spacing w:before="0" w:beforeAutospacing="0" w:after="0" w:afterAutospacing="0"/>
        <w:ind w:firstLine="709"/>
        <w:jc w:val="both"/>
        <w:textAlignment w:val="baseline"/>
        <w:rPr>
          <w:color w:val="000000"/>
          <w:sz w:val="28"/>
          <w:szCs w:val="28"/>
          <w:bdr w:val="none" w:sz="0" w:space="0" w:color="auto" w:frame="1"/>
        </w:rPr>
      </w:pPr>
    </w:p>
    <w:p w:rsidR="00F55D62" w:rsidRDefault="00F55D62" w:rsidP="00F55D62">
      <w:pPr>
        <w:pStyle w:val="ac"/>
        <w:shd w:val="clear" w:color="auto" w:fill="FFFFFF"/>
        <w:spacing w:before="0" w:beforeAutospacing="0" w:after="0" w:afterAutospacing="0"/>
        <w:ind w:firstLine="709"/>
        <w:jc w:val="both"/>
        <w:textAlignment w:val="baseline"/>
        <w:rPr>
          <w:sz w:val="28"/>
          <w:szCs w:val="28"/>
        </w:rPr>
      </w:pPr>
      <w:r>
        <w:rPr>
          <w:color w:val="000000"/>
          <w:sz w:val="28"/>
          <w:szCs w:val="28"/>
          <w:bdr w:val="none" w:sz="0" w:space="0" w:color="auto" w:frame="1"/>
        </w:rPr>
        <w:t>Строки подання з</w:t>
      </w:r>
      <w:r w:rsidRPr="00496217">
        <w:rPr>
          <w:color w:val="000000"/>
          <w:sz w:val="28"/>
          <w:szCs w:val="28"/>
          <w:bdr w:val="none" w:sz="0" w:space="0" w:color="auto" w:frame="1"/>
        </w:rPr>
        <w:t>ауважен</w:t>
      </w:r>
      <w:r>
        <w:rPr>
          <w:color w:val="000000"/>
          <w:sz w:val="28"/>
          <w:szCs w:val="28"/>
          <w:bdr w:val="none" w:sz="0" w:space="0" w:color="auto" w:frame="1"/>
        </w:rPr>
        <w:t>ь</w:t>
      </w:r>
      <w:r w:rsidRPr="00496217">
        <w:rPr>
          <w:color w:val="000000"/>
          <w:sz w:val="28"/>
          <w:szCs w:val="28"/>
          <w:bdr w:val="none" w:sz="0" w:space="0" w:color="auto" w:frame="1"/>
        </w:rPr>
        <w:t xml:space="preserve"> і пропозиці</w:t>
      </w:r>
      <w:r>
        <w:rPr>
          <w:color w:val="000000"/>
          <w:sz w:val="28"/>
          <w:szCs w:val="28"/>
          <w:bdr w:val="none" w:sz="0" w:space="0" w:color="auto" w:frame="1"/>
        </w:rPr>
        <w:t>й -</w:t>
      </w:r>
      <w:r w:rsidRPr="00496217">
        <w:rPr>
          <w:color w:val="000000"/>
          <w:sz w:val="28"/>
          <w:szCs w:val="28"/>
          <w:bdr w:val="none" w:sz="0" w:space="0" w:color="auto" w:frame="1"/>
        </w:rPr>
        <w:t xml:space="preserve"> </w:t>
      </w:r>
      <w:r>
        <w:rPr>
          <w:color w:val="000000"/>
          <w:sz w:val="28"/>
          <w:szCs w:val="28"/>
          <w:bdr w:val="none" w:sz="0" w:space="0" w:color="auto" w:frame="1"/>
        </w:rPr>
        <w:t xml:space="preserve">10 днів з дня оприлюднення </w:t>
      </w:r>
      <w:r w:rsidRPr="00496217">
        <w:rPr>
          <w:color w:val="000000"/>
          <w:sz w:val="28"/>
          <w:szCs w:val="28"/>
          <w:bdr w:val="none" w:sz="0" w:space="0" w:color="auto" w:frame="1"/>
        </w:rPr>
        <w:t xml:space="preserve">Заяви про визначення обсягу стратегічної екологічної оцінки містобудівної документації </w:t>
      </w:r>
      <w:r w:rsidRPr="00496217">
        <w:rPr>
          <w:rFonts w:eastAsia="Calibri"/>
          <w:color w:val="000000"/>
          <w:sz w:val="28"/>
          <w:szCs w:val="28"/>
          <w:lang w:eastAsia="ru-RU"/>
        </w:rPr>
        <w:t>Детальн</w:t>
      </w:r>
      <w:r>
        <w:rPr>
          <w:rFonts w:eastAsia="Calibri"/>
          <w:color w:val="000000"/>
          <w:sz w:val="28"/>
          <w:szCs w:val="28"/>
          <w:lang w:eastAsia="ru-RU"/>
        </w:rPr>
        <w:t>ого</w:t>
      </w:r>
      <w:r w:rsidRPr="00496217">
        <w:rPr>
          <w:rFonts w:eastAsia="Calibri"/>
          <w:color w:val="000000"/>
          <w:sz w:val="28"/>
          <w:szCs w:val="28"/>
          <w:lang w:eastAsia="ru-RU"/>
        </w:rPr>
        <w:t xml:space="preserve"> план</w:t>
      </w:r>
      <w:r>
        <w:rPr>
          <w:rFonts w:eastAsia="Calibri"/>
          <w:color w:val="000000"/>
          <w:sz w:val="28"/>
          <w:szCs w:val="28"/>
          <w:lang w:eastAsia="ru-RU"/>
        </w:rPr>
        <w:t>у</w:t>
      </w:r>
      <w:r w:rsidRPr="00496217">
        <w:rPr>
          <w:rFonts w:eastAsia="Calibri"/>
          <w:color w:val="000000"/>
          <w:sz w:val="28"/>
          <w:szCs w:val="28"/>
          <w:lang w:eastAsia="ru-RU"/>
        </w:rPr>
        <w:t xml:space="preserve"> території </w:t>
      </w:r>
      <w:r>
        <w:rPr>
          <w:rFonts w:eastAsia="Calibri"/>
          <w:color w:val="000000"/>
          <w:sz w:val="28"/>
          <w:szCs w:val="28"/>
          <w:lang w:eastAsia="ru-RU"/>
        </w:rPr>
        <w:t>«</w:t>
      </w:r>
      <w:r w:rsidRPr="0052724A">
        <w:rPr>
          <w:rStyle w:val="xfm41022978"/>
          <w:sz w:val="28"/>
          <w:szCs w:val="28"/>
        </w:rPr>
        <w:t>Розміщення виробничо-складських будівель заводу по виробництву біогазу в м. Кіцмань Чернівецького району Чернівецької області</w:t>
      </w:r>
      <w:r w:rsidRPr="00496217">
        <w:rPr>
          <w:rFonts w:eastAsia="Calibri"/>
          <w:color w:val="000000"/>
          <w:sz w:val="28"/>
          <w:szCs w:val="28"/>
          <w:lang w:eastAsia="ru-RU"/>
        </w:rPr>
        <w:t>»</w:t>
      </w:r>
      <w:r w:rsidRPr="00496217">
        <w:rPr>
          <w:sz w:val="28"/>
          <w:szCs w:val="28"/>
        </w:rPr>
        <w:t>.</w:t>
      </w:r>
    </w:p>
    <w:p w:rsidR="00F55D62" w:rsidRDefault="00F55D62" w:rsidP="00F55D62">
      <w:pPr>
        <w:tabs>
          <w:tab w:val="num" w:pos="0"/>
        </w:tabs>
        <w:autoSpaceDE w:val="0"/>
        <w:autoSpaceDN w:val="0"/>
        <w:adjustRightInd w:val="0"/>
        <w:ind w:left="709"/>
        <w:jc w:val="both"/>
        <w:rPr>
          <w:rStyle w:val="fontstyle01"/>
          <w:rFonts w:ascii="Times New Roman" w:hAnsi="Times New Roman"/>
          <w:color w:val="FF0000"/>
          <w:sz w:val="16"/>
          <w:szCs w:val="16"/>
        </w:rPr>
      </w:pPr>
    </w:p>
    <w:p w:rsidR="00F55D62" w:rsidRPr="009532B4" w:rsidRDefault="00F55D62" w:rsidP="00F55D62">
      <w:pPr>
        <w:tabs>
          <w:tab w:val="num" w:pos="0"/>
        </w:tabs>
        <w:autoSpaceDE w:val="0"/>
        <w:autoSpaceDN w:val="0"/>
        <w:adjustRightInd w:val="0"/>
        <w:ind w:firstLine="709"/>
        <w:jc w:val="both"/>
        <w:rPr>
          <w:rStyle w:val="fontstyle21"/>
          <w:rFonts w:ascii="Times New Roman" w:hAnsi="Times New Roman" w:cs="Times New Roman"/>
          <w:color w:val="000000" w:themeColor="text1"/>
          <w:sz w:val="28"/>
          <w:szCs w:val="28"/>
        </w:rPr>
      </w:pPr>
      <w:r w:rsidRPr="009532B4">
        <w:rPr>
          <w:rStyle w:val="fontstyle01"/>
          <w:rFonts w:ascii="Times New Roman" w:hAnsi="Times New Roman" w:cs="Times New Roman"/>
          <w:color w:val="000000" w:themeColor="text1"/>
          <w:sz w:val="28"/>
          <w:szCs w:val="28"/>
        </w:rPr>
        <w:t>Повідомлення про оприлюднення Заяви про визначення обсягу СЕО:</w:t>
      </w:r>
      <w:r>
        <w:rPr>
          <w:rStyle w:val="fontstyle01"/>
          <w:rFonts w:ascii="Times New Roman" w:hAnsi="Times New Roman" w:cs="Times New Roman"/>
          <w:color w:val="000000" w:themeColor="text1"/>
          <w:sz w:val="28"/>
          <w:szCs w:val="28"/>
        </w:rPr>
        <w:t xml:space="preserve"> </w:t>
      </w:r>
      <w:r>
        <w:rPr>
          <w:rStyle w:val="fontstyle21"/>
          <w:rFonts w:ascii="Times New Roman" w:hAnsi="Times New Roman" w:cs="Times New Roman"/>
          <w:color w:val="000000" w:themeColor="text1"/>
          <w:sz w:val="28"/>
          <w:szCs w:val="28"/>
        </w:rPr>
        <w:t>р</w:t>
      </w:r>
      <w:r w:rsidRPr="009532B4">
        <w:rPr>
          <w:rStyle w:val="fontstyle21"/>
          <w:rFonts w:ascii="Times New Roman" w:hAnsi="Times New Roman" w:cs="Times New Roman"/>
          <w:color w:val="000000" w:themeColor="text1"/>
          <w:sz w:val="28"/>
          <w:szCs w:val="28"/>
        </w:rPr>
        <w:t>озміщен</w:t>
      </w:r>
      <w:r>
        <w:rPr>
          <w:rStyle w:val="fontstyle21"/>
          <w:rFonts w:ascii="Times New Roman" w:hAnsi="Times New Roman" w:cs="Times New Roman"/>
          <w:color w:val="000000" w:themeColor="text1"/>
          <w:sz w:val="28"/>
          <w:szCs w:val="28"/>
        </w:rPr>
        <w:t>о</w:t>
      </w:r>
      <w:r w:rsidRPr="009532B4">
        <w:rPr>
          <w:rStyle w:val="fontstyle21"/>
          <w:rFonts w:ascii="Times New Roman" w:hAnsi="Times New Roman" w:cs="Times New Roman"/>
          <w:color w:val="000000" w:themeColor="text1"/>
          <w:sz w:val="28"/>
          <w:szCs w:val="28"/>
        </w:rPr>
        <w:t xml:space="preserve"> на сайті </w:t>
      </w:r>
      <w:r w:rsidRPr="009532B4">
        <w:rPr>
          <w:rFonts w:ascii="Times New Roman" w:hAnsi="Times New Roman" w:cs="Times New Roman"/>
          <w:color w:val="000000" w:themeColor="text1"/>
          <w:sz w:val="28"/>
          <w:szCs w:val="28"/>
          <w:bdr w:val="none" w:sz="0" w:space="0" w:color="auto" w:frame="1"/>
        </w:rPr>
        <w:t>Кіцманської міської ради</w:t>
      </w:r>
      <w:r w:rsidRPr="00574292">
        <w:rPr>
          <w:rFonts w:ascii="Times New Roman" w:hAnsi="Times New Roman" w:cs="Times New Roman"/>
          <w:color w:val="000000" w:themeColor="text1"/>
          <w:sz w:val="28"/>
          <w:szCs w:val="28"/>
          <w:bdr w:val="none" w:sz="0" w:space="0" w:color="auto" w:frame="1"/>
        </w:rPr>
        <w:t xml:space="preserve"> (</w:t>
      </w:r>
      <w:hyperlink r:id="rId9" w:history="1">
        <w:r w:rsidR="009E50A4" w:rsidRPr="00DB6233">
          <w:rPr>
            <w:rStyle w:val="ae"/>
            <w:rFonts w:ascii="Times New Roman" w:hAnsi="Times New Roman" w:cs="Times New Roman"/>
            <w:sz w:val="28"/>
            <w:szCs w:val="28"/>
            <w:bdr w:val="none" w:sz="0" w:space="0" w:color="auto" w:frame="1"/>
            <w:lang w:eastAsia="ru-RU"/>
          </w:rPr>
          <w:t>http://www.kitsman-rada.gov.ua</w:t>
        </w:r>
      </w:hyperlink>
      <w:r w:rsidRPr="00574292">
        <w:rPr>
          <w:rFonts w:ascii="Times New Roman" w:hAnsi="Times New Roman" w:cs="Times New Roman"/>
          <w:color w:val="000000" w:themeColor="text1"/>
          <w:sz w:val="28"/>
          <w:szCs w:val="28"/>
          <w:bdr w:val="none" w:sz="0" w:space="0" w:color="auto" w:frame="1"/>
        </w:rPr>
        <w:t>)</w:t>
      </w:r>
      <w:r w:rsidR="009E50A4" w:rsidRPr="009E50A4">
        <w:rPr>
          <w:rFonts w:ascii="Times New Roman" w:hAnsi="Times New Roman" w:cs="Times New Roman"/>
          <w:color w:val="000000" w:themeColor="text1"/>
          <w:sz w:val="28"/>
          <w:szCs w:val="28"/>
          <w:bdr w:val="none" w:sz="0" w:space="0" w:color="auto" w:frame="1"/>
        </w:rPr>
        <w:t xml:space="preserve"> </w:t>
      </w:r>
      <w:r w:rsidRPr="009532B4">
        <w:rPr>
          <w:rStyle w:val="fontstyle21"/>
          <w:rFonts w:ascii="Times New Roman" w:hAnsi="Times New Roman" w:cs="Times New Roman"/>
          <w:color w:val="000000" w:themeColor="text1"/>
          <w:sz w:val="28"/>
          <w:szCs w:val="28"/>
        </w:rPr>
        <w:t>і</w:t>
      </w:r>
      <w:r w:rsidRPr="00B04469">
        <w:rPr>
          <w:rStyle w:val="fontstyle21"/>
          <w:rFonts w:ascii="Times New Roman" w:hAnsi="Times New Roman" w:cs="Times New Roman"/>
          <w:color w:val="000000" w:themeColor="text1"/>
          <w:sz w:val="28"/>
          <w:szCs w:val="28"/>
        </w:rPr>
        <w:t xml:space="preserve"> </w:t>
      </w:r>
      <w:r>
        <w:rPr>
          <w:rStyle w:val="fontstyle21"/>
          <w:rFonts w:ascii="Times New Roman" w:hAnsi="Times New Roman" w:cs="Times New Roman"/>
          <w:color w:val="000000" w:themeColor="text1"/>
          <w:sz w:val="28"/>
          <w:szCs w:val="28"/>
        </w:rPr>
        <w:t xml:space="preserve">дошці </w:t>
      </w:r>
      <w:r w:rsidRPr="009532B4">
        <w:rPr>
          <w:rStyle w:val="fontstyle21"/>
          <w:rFonts w:ascii="Times New Roman" w:hAnsi="Times New Roman" w:cs="Times New Roman"/>
          <w:color w:val="000000" w:themeColor="text1"/>
          <w:sz w:val="28"/>
          <w:szCs w:val="28"/>
        </w:rPr>
        <w:t xml:space="preserve">об'яв у приміщенні </w:t>
      </w:r>
      <w:r>
        <w:rPr>
          <w:rFonts w:ascii="Times New Roman" w:hAnsi="Times New Roman" w:cs="Times New Roman"/>
          <w:color w:val="000000" w:themeColor="text1"/>
          <w:sz w:val="28"/>
          <w:szCs w:val="28"/>
          <w:bdr w:val="none" w:sz="0" w:space="0" w:color="auto" w:frame="1"/>
        </w:rPr>
        <w:t>Кіцманської міської ради</w:t>
      </w:r>
      <w:r w:rsidRPr="009532B4">
        <w:rPr>
          <w:rStyle w:val="fontstyle21"/>
          <w:rFonts w:ascii="Times New Roman" w:hAnsi="Times New Roman" w:cs="Times New Roman"/>
          <w:color w:val="000000" w:themeColor="text1"/>
          <w:sz w:val="28"/>
          <w:szCs w:val="28"/>
        </w:rPr>
        <w:t xml:space="preserve">. </w:t>
      </w:r>
    </w:p>
    <w:p w:rsidR="00F55D62" w:rsidRPr="009532B4" w:rsidRDefault="00F55D62" w:rsidP="00F55D62">
      <w:pPr>
        <w:tabs>
          <w:tab w:val="num" w:pos="0"/>
        </w:tabs>
        <w:autoSpaceDE w:val="0"/>
        <w:autoSpaceDN w:val="0"/>
        <w:adjustRightInd w:val="0"/>
        <w:ind w:left="709"/>
        <w:jc w:val="both"/>
        <w:rPr>
          <w:rStyle w:val="fontstyle01"/>
          <w:rFonts w:ascii="Times New Roman" w:hAnsi="Times New Roman" w:cs="Times New Roman"/>
          <w:color w:val="000000" w:themeColor="text1"/>
          <w:sz w:val="16"/>
          <w:szCs w:val="16"/>
        </w:rPr>
      </w:pPr>
    </w:p>
    <w:p w:rsidR="00F55D62" w:rsidRPr="009532B4" w:rsidRDefault="00F55D62" w:rsidP="00F55D62">
      <w:pPr>
        <w:tabs>
          <w:tab w:val="num" w:pos="0"/>
        </w:tabs>
        <w:autoSpaceDE w:val="0"/>
        <w:autoSpaceDN w:val="0"/>
        <w:adjustRightInd w:val="0"/>
        <w:ind w:left="709"/>
        <w:jc w:val="both"/>
        <w:rPr>
          <w:rStyle w:val="fontstyle01"/>
          <w:rFonts w:ascii="Times New Roman" w:hAnsi="Times New Roman" w:cs="Times New Roman"/>
          <w:color w:val="000000" w:themeColor="text1"/>
          <w:sz w:val="28"/>
          <w:szCs w:val="28"/>
        </w:rPr>
      </w:pPr>
      <w:r w:rsidRPr="009532B4">
        <w:rPr>
          <w:rStyle w:val="fontstyle01"/>
          <w:rFonts w:ascii="Times New Roman" w:hAnsi="Times New Roman" w:cs="Times New Roman"/>
          <w:color w:val="000000" w:themeColor="text1"/>
          <w:sz w:val="28"/>
          <w:szCs w:val="28"/>
        </w:rPr>
        <w:t>Замовник/Уповноважена особа замовника:</w:t>
      </w:r>
    </w:p>
    <w:p w:rsidR="00F55D62" w:rsidRPr="00B04469" w:rsidRDefault="00F55D62" w:rsidP="00F55D62">
      <w:pPr>
        <w:tabs>
          <w:tab w:val="num" w:pos="0"/>
        </w:tabs>
        <w:autoSpaceDE w:val="0"/>
        <w:autoSpaceDN w:val="0"/>
        <w:adjustRightInd w:val="0"/>
        <w:ind w:left="709"/>
        <w:jc w:val="both"/>
        <w:rPr>
          <w:rFonts w:ascii="Times New Roman" w:hAnsi="Times New Roman" w:cs="Times New Roman"/>
          <w:color w:val="000000" w:themeColor="text1"/>
        </w:rPr>
      </w:pPr>
      <w:r w:rsidRPr="009532B4">
        <w:rPr>
          <w:rFonts w:ascii="Times New Roman" w:hAnsi="Times New Roman" w:cs="Times New Roman"/>
          <w:color w:val="000000" w:themeColor="text1"/>
          <w:sz w:val="28"/>
          <w:szCs w:val="28"/>
          <w:bdr w:val="none" w:sz="0" w:space="0" w:color="auto" w:frame="1"/>
        </w:rPr>
        <w:t xml:space="preserve">Кіцманська міська рада </w:t>
      </w:r>
      <w:r w:rsidRPr="009532B4">
        <w:rPr>
          <w:rStyle w:val="fontstyle21"/>
          <w:rFonts w:ascii="Times New Roman" w:hAnsi="Times New Roman" w:cs="Times New Roman"/>
          <w:color w:val="000000" w:themeColor="text1"/>
          <w:sz w:val="28"/>
          <w:szCs w:val="28"/>
        </w:rPr>
        <w:t xml:space="preserve"> / </w:t>
      </w:r>
      <w:r w:rsidRPr="00B04469">
        <w:rPr>
          <w:rStyle w:val="fontstyle21"/>
          <w:rFonts w:ascii="Times New Roman" w:hAnsi="Times New Roman" w:cs="Times New Roman"/>
          <w:color w:val="FF0000"/>
          <w:sz w:val="28"/>
          <w:szCs w:val="28"/>
        </w:rPr>
        <w:t>Кравчук Людмила Іванівна</w:t>
      </w:r>
    </w:p>
    <w:p w:rsidR="009532B4" w:rsidRPr="00496217" w:rsidRDefault="009532B4" w:rsidP="00481613">
      <w:pPr>
        <w:pStyle w:val="ac"/>
        <w:shd w:val="clear" w:color="auto" w:fill="FFFFFF"/>
        <w:spacing w:before="0" w:beforeAutospacing="0" w:after="0" w:afterAutospacing="0"/>
        <w:ind w:firstLine="709"/>
        <w:jc w:val="both"/>
        <w:textAlignment w:val="baseline"/>
        <w:rPr>
          <w:rFonts w:ascii="Arial Narrow" w:hAnsi="Arial Narrow"/>
          <w:b/>
          <w:sz w:val="28"/>
          <w:szCs w:val="28"/>
        </w:rPr>
      </w:pPr>
    </w:p>
    <w:sectPr w:rsidR="009532B4" w:rsidRPr="00496217" w:rsidSect="00EE1969">
      <w:footerReference w:type="default" r:id="rId10"/>
      <w:pgSz w:w="11906" w:h="16838"/>
      <w:pgMar w:top="1440" w:right="566" w:bottom="1440" w:left="1440"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993" w:rsidRDefault="007C3993">
      <w:r>
        <w:separator/>
      </w:r>
    </w:p>
  </w:endnote>
  <w:endnote w:type="continuationSeparator" w:id="0">
    <w:p w:rsidR="007C3993" w:rsidRDefault="007C3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DejaVuSerif-Bold">
    <w:altName w:val="Times New Roman"/>
    <w:panose1 w:val="00000000000000000000"/>
    <w:charset w:val="00"/>
    <w:family w:val="roman"/>
    <w:notTrueType/>
    <w:pitch w:val="default"/>
  </w:font>
  <w:font w:name="DejaVu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8B3" w:rsidRDefault="008B3632">
    <w:pPr>
      <w:pStyle w:val="af4"/>
      <w:jc w:val="center"/>
    </w:pPr>
    <w:r>
      <w:fldChar w:fldCharType="begin"/>
    </w:r>
    <w:r>
      <w:instrText>PAGE   \* MERGEFORMAT</w:instrText>
    </w:r>
    <w:r>
      <w:fldChar w:fldCharType="separate"/>
    </w:r>
    <w:r w:rsidR="00EA1DF3" w:rsidRPr="00EA1DF3">
      <w:rPr>
        <w:noProof/>
        <w:lang w:val="ru-RU"/>
      </w:rPr>
      <w:t>1</w:t>
    </w:r>
    <w:r>
      <w:rPr>
        <w:noProof/>
        <w:lang w:val="ru-RU"/>
      </w:rPr>
      <w:fldChar w:fldCharType="end"/>
    </w:r>
  </w:p>
  <w:p w:rsidR="004C08B3" w:rsidRDefault="004C08B3">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993" w:rsidRDefault="007C3993">
      <w:r>
        <w:separator/>
      </w:r>
    </w:p>
  </w:footnote>
  <w:footnote w:type="continuationSeparator" w:id="0">
    <w:p w:rsidR="007C3993" w:rsidRDefault="007C39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41C5"/>
    <w:multiLevelType w:val="multilevel"/>
    <w:tmpl w:val="EB1290E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7272596"/>
    <w:multiLevelType w:val="hybridMultilevel"/>
    <w:tmpl w:val="2A321334"/>
    <w:lvl w:ilvl="0" w:tplc="62E2D912">
      <w:start w:val="6"/>
      <w:numFmt w:val="bullet"/>
      <w:lvlText w:val="-"/>
      <w:lvlJc w:val="left"/>
      <w:pPr>
        <w:ind w:left="1429" w:hanging="360"/>
      </w:pPr>
      <w:rPr>
        <w:rFonts w:ascii="Arial" w:eastAsia="Arial" w:hAnsi="Arial" w:cs="Aria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08A60810"/>
    <w:multiLevelType w:val="multilevel"/>
    <w:tmpl w:val="DDD4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13186"/>
    <w:multiLevelType w:val="hybridMultilevel"/>
    <w:tmpl w:val="5552C3F4"/>
    <w:lvl w:ilvl="0" w:tplc="10748E98">
      <w:start w:val="1"/>
      <w:numFmt w:val="bullet"/>
      <w:lvlText w:val="-"/>
      <w:lvlJc w:val="left"/>
      <w:pPr>
        <w:ind w:left="1080" w:hanging="360"/>
      </w:pPr>
      <w:rPr>
        <w:rFont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0CD1589E"/>
    <w:multiLevelType w:val="hybridMultilevel"/>
    <w:tmpl w:val="61567AA4"/>
    <w:lvl w:ilvl="0" w:tplc="CCBCD1D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0FEB5C12"/>
    <w:multiLevelType w:val="hybridMultilevel"/>
    <w:tmpl w:val="B3B6C3AE"/>
    <w:lvl w:ilvl="0" w:tplc="138C4EEE">
      <w:start w:val="12"/>
      <w:numFmt w:val="bullet"/>
      <w:lvlText w:val="-"/>
      <w:lvlJc w:val="left"/>
      <w:pPr>
        <w:ind w:left="1637" w:hanging="360"/>
      </w:pPr>
      <w:rPr>
        <w:rFonts w:ascii="Times New Roman" w:eastAsia="Calibri" w:hAnsi="Times New Roman" w:cs="Times New Roman"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 w15:restartNumberingAfterBreak="0">
    <w:nsid w:val="153549A8"/>
    <w:multiLevelType w:val="hybridMultilevel"/>
    <w:tmpl w:val="0C4C00F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C9537CF"/>
    <w:multiLevelType w:val="multilevel"/>
    <w:tmpl w:val="8E1C6D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0BB6B5D"/>
    <w:multiLevelType w:val="multilevel"/>
    <w:tmpl w:val="14AC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F156DB"/>
    <w:multiLevelType w:val="hybridMultilevel"/>
    <w:tmpl w:val="B9A221A2"/>
    <w:lvl w:ilvl="0" w:tplc="A9105C78">
      <w:start w:val="1"/>
      <w:numFmt w:val="decimal"/>
      <w:lvlText w:val="%1."/>
      <w:lvlJc w:val="left"/>
      <w:pPr>
        <w:ind w:left="2440" w:hanging="360"/>
      </w:pPr>
      <w:rPr>
        <w:rFonts w:hint="default"/>
        <w:color w:val="000000"/>
      </w:rPr>
    </w:lvl>
    <w:lvl w:ilvl="1" w:tplc="04220019" w:tentative="1">
      <w:start w:val="1"/>
      <w:numFmt w:val="lowerLetter"/>
      <w:lvlText w:val="%2."/>
      <w:lvlJc w:val="left"/>
      <w:pPr>
        <w:ind w:left="3160" w:hanging="360"/>
      </w:pPr>
    </w:lvl>
    <w:lvl w:ilvl="2" w:tplc="0422001B" w:tentative="1">
      <w:start w:val="1"/>
      <w:numFmt w:val="lowerRoman"/>
      <w:lvlText w:val="%3."/>
      <w:lvlJc w:val="right"/>
      <w:pPr>
        <w:ind w:left="3880" w:hanging="180"/>
      </w:pPr>
    </w:lvl>
    <w:lvl w:ilvl="3" w:tplc="0422000F" w:tentative="1">
      <w:start w:val="1"/>
      <w:numFmt w:val="decimal"/>
      <w:lvlText w:val="%4."/>
      <w:lvlJc w:val="left"/>
      <w:pPr>
        <w:ind w:left="4600" w:hanging="360"/>
      </w:pPr>
    </w:lvl>
    <w:lvl w:ilvl="4" w:tplc="04220019" w:tentative="1">
      <w:start w:val="1"/>
      <w:numFmt w:val="lowerLetter"/>
      <w:lvlText w:val="%5."/>
      <w:lvlJc w:val="left"/>
      <w:pPr>
        <w:ind w:left="5320" w:hanging="360"/>
      </w:pPr>
    </w:lvl>
    <w:lvl w:ilvl="5" w:tplc="0422001B" w:tentative="1">
      <w:start w:val="1"/>
      <w:numFmt w:val="lowerRoman"/>
      <w:lvlText w:val="%6."/>
      <w:lvlJc w:val="right"/>
      <w:pPr>
        <w:ind w:left="6040" w:hanging="180"/>
      </w:pPr>
    </w:lvl>
    <w:lvl w:ilvl="6" w:tplc="0422000F" w:tentative="1">
      <w:start w:val="1"/>
      <w:numFmt w:val="decimal"/>
      <w:lvlText w:val="%7."/>
      <w:lvlJc w:val="left"/>
      <w:pPr>
        <w:ind w:left="6760" w:hanging="360"/>
      </w:pPr>
    </w:lvl>
    <w:lvl w:ilvl="7" w:tplc="04220019" w:tentative="1">
      <w:start w:val="1"/>
      <w:numFmt w:val="lowerLetter"/>
      <w:lvlText w:val="%8."/>
      <w:lvlJc w:val="left"/>
      <w:pPr>
        <w:ind w:left="7480" w:hanging="360"/>
      </w:pPr>
    </w:lvl>
    <w:lvl w:ilvl="8" w:tplc="0422001B" w:tentative="1">
      <w:start w:val="1"/>
      <w:numFmt w:val="lowerRoman"/>
      <w:lvlText w:val="%9."/>
      <w:lvlJc w:val="right"/>
      <w:pPr>
        <w:ind w:left="8200" w:hanging="180"/>
      </w:pPr>
    </w:lvl>
  </w:abstractNum>
  <w:abstractNum w:abstractNumId="10" w15:restartNumberingAfterBreak="0">
    <w:nsid w:val="257948C8"/>
    <w:multiLevelType w:val="multilevel"/>
    <w:tmpl w:val="7EAE4B4E"/>
    <w:lvl w:ilvl="0">
      <w:start w:val="1"/>
      <w:numFmt w:val="decimal"/>
      <w:lvlText w:val="%1."/>
      <w:lvlJc w:val="left"/>
      <w:pPr>
        <w:ind w:left="0" w:firstLine="0"/>
      </w:pPr>
      <w:rPr>
        <w:rFonts w:hint="default"/>
        <w:b/>
        <w:bCs/>
        <w:i w:val="0"/>
        <w:iCs w:val="0"/>
        <w:smallCaps w:val="0"/>
        <w:strike w:val="0"/>
        <w:color w:val="000000"/>
        <w:spacing w:val="0"/>
        <w:w w:val="100"/>
        <w:position w:val="0"/>
        <w:sz w:val="16"/>
        <w:szCs w:val="16"/>
        <w:u w:val="none"/>
        <w:shd w:val="clear" w:color="auto" w:fill="auto"/>
        <w:lang w:val="uk-UA" w:eastAsia="uk-UA" w:bidi="uk-UA"/>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15:restartNumberingAfterBreak="0">
    <w:nsid w:val="2A4F6445"/>
    <w:multiLevelType w:val="hybridMultilevel"/>
    <w:tmpl w:val="8A9019B4"/>
    <w:lvl w:ilvl="0" w:tplc="0419000F">
      <w:start w:val="7"/>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6928A8"/>
    <w:multiLevelType w:val="hybridMultilevel"/>
    <w:tmpl w:val="B04A8E48"/>
    <w:lvl w:ilvl="0" w:tplc="FA9CB43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39732CA9"/>
    <w:multiLevelType w:val="hybridMultilevel"/>
    <w:tmpl w:val="6512CBC4"/>
    <w:lvl w:ilvl="0" w:tplc="3F1A56C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BC23564"/>
    <w:multiLevelType w:val="singleLevel"/>
    <w:tmpl w:val="10748E98"/>
    <w:lvl w:ilvl="0">
      <w:start w:val="1"/>
      <w:numFmt w:val="bullet"/>
      <w:lvlText w:val="-"/>
      <w:lvlJc w:val="left"/>
      <w:pPr>
        <w:tabs>
          <w:tab w:val="num" w:pos="786"/>
        </w:tabs>
        <w:ind w:left="786" w:hanging="360"/>
      </w:pPr>
      <w:rPr>
        <w:rFonts w:hint="default"/>
      </w:rPr>
    </w:lvl>
  </w:abstractNum>
  <w:abstractNum w:abstractNumId="15" w15:restartNumberingAfterBreak="0">
    <w:nsid w:val="3CF42B55"/>
    <w:multiLevelType w:val="multilevel"/>
    <w:tmpl w:val="43C0A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F31991"/>
    <w:multiLevelType w:val="hybridMultilevel"/>
    <w:tmpl w:val="DCB223C4"/>
    <w:lvl w:ilvl="0" w:tplc="7ADCA7B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941904"/>
    <w:multiLevelType w:val="multilevel"/>
    <w:tmpl w:val="18F48AD8"/>
    <w:lvl w:ilvl="0">
      <w:start w:val="2"/>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6EE57AF"/>
    <w:multiLevelType w:val="hybridMultilevel"/>
    <w:tmpl w:val="52F4C058"/>
    <w:lvl w:ilvl="0" w:tplc="8E0E3486">
      <w:start w:val="1"/>
      <w:numFmt w:val="decimal"/>
      <w:lvlText w:val="%1."/>
      <w:lvlJc w:val="left"/>
      <w:pPr>
        <w:ind w:left="720" w:hanging="360"/>
      </w:pPr>
      <w:rPr>
        <w:rFonts w:hint="default"/>
        <w:b/>
        <w:color w:val="000000"/>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95D4042"/>
    <w:multiLevelType w:val="hybridMultilevel"/>
    <w:tmpl w:val="E0F00626"/>
    <w:lvl w:ilvl="0" w:tplc="04190001">
      <w:start w:val="1"/>
      <w:numFmt w:val="bullet"/>
      <w:lvlText w:val=""/>
      <w:lvlJc w:val="left"/>
      <w:pPr>
        <w:ind w:left="2845" w:hanging="360"/>
      </w:pPr>
      <w:rPr>
        <w:rFonts w:ascii="Symbol" w:hAnsi="Symbol" w:hint="default"/>
      </w:rPr>
    </w:lvl>
    <w:lvl w:ilvl="1" w:tplc="04190003" w:tentative="1">
      <w:start w:val="1"/>
      <w:numFmt w:val="bullet"/>
      <w:lvlText w:val="o"/>
      <w:lvlJc w:val="left"/>
      <w:pPr>
        <w:ind w:left="3565" w:hanging="360"/>
      </w:pPr>
      <w:rPr>
        <w:rFonts w:ascii="Courier New" w:hAnsi="Courier New" w:cs="Courier New" w:hint="default"/>
      </w:rPr>
    </w:lvl>
    <w:lvl w:ilvl="2" w:tplc="04190005" w:tentative="1">
      <w:start w:val="1"/>
      <w:numFmt w:val="bullet"/>
      <w:lvlText w:val=""/>
      <w:lvlJc w:val="left"/>
      <w:pPr>
        <w:ind w:left="4285" w:hanging="360"/>
      </w:pPr>
      <w:rPr>
        <w:rFonts w:ascii="Wingdings" w:hAnsi="Wingdings" w:hint="default"/>
      </w:rPr>
    </w:lvl>
    <w:lvl w:ilvl="3" w:tplc="04190001" w:tentative="1">
      <w:start w:val="1"/>
      <w:numFmt w:val="bullet"/>
      <w:lvlText w:val=""/>
      <w:lvlJc w:val="left"/>
      <w:pPr>
        <w:ind w:left="5005" w:hanging="360"/>
      </w:pPr>
      <w:rPr>
        <w:rFonts w:ascii="Symbol" w:hAnsi="Symbol" w:hint="default"/>
      </w:rPr>
    </w:lvl>
    <w:lvl w:ilvl="4" w:tplc="04190003" w:tentative="1">
      <w:start w:val="1"/>
      <w:numFmt w:val="bullet"/>
      <w:lvlText w:val="o"/>
      <w:lvlJc w:val="left"/>
      <w:pPr>
        <w:ind w:left="5725" w:hanging="360"/>
      </w:pPr>
      <w:rPr>
        <w:rFonts w:ascii="Courier New" w:hAnsi="Courier New" w:cs="Courier New" w:hint="default"/>
      </w:rPr>
    </w:lvl>
    <w:lvl w:ilvl="5" w:tplc="04190005" w:tentative="1">
      <w:start w:val="1"/>
      <w:numFmt w:val="bullet"/>
      <w:lvlText w:val=""/>
      <w:lvlJc w:val="left"/>
      <w:pPr>
        <w:ind w:left="6445" w:hanging="360"/>
      </w:pPr>
      <w:rPr>
        <w:rFonts w:ascii="Wingdings" w:hAnsi="Wingdings" w:hint="default"/>
      </w:rPr>
    </w:lvl>
    <w:lvl w:ilvl="6" w:tplc="04190001" w:tentative="1">
      <w:start w:val="1"/>
      <w:numFmt w:val="bullet"/>
      <w:lvlText w:val=""/>
      <w:lvlJc w:val="left"/>
      <w:pPr>
        <w:ind w:left="7165" w:hanging="360"/>
      </w:pPr>
      <w:rPr>
        <w:rFonts w:ascii="Symbol" w:hAnsi="Symbol" w:hint="default"/>
      </w:rPr>
    </w:lvl>
    <w:lvl w:ilvl="7" w:tplc="04190003" w:tentative="1">
      <w:start w:val="1"/>
      <w:numFmt w:val="bullet"/>
      <w:lvlText w:val="o"/>
      <w:lvlJc w:val="left"/>
      <w:pPr>
        <w:ind w:left="7885" w:hanging="360"/>
      </w:pPr>
      <w:rPr>
        <w:rFonts w:ascii="Courier New" w:hAnsi="Courier New" w:cs="Courier New" w:hint="default"/>
      </w:rPr>
    </w:lvl>
    <w:lvl w:ilvl="8" w:tplc="04190005" w:tentative="1">
      <w:start w:val="1"/>
      <w:numFmt w:val="bullet"/>
      <w:lvlText w:val=""/>
      <w:lvlJc w:val="left"/>
      <w:pPr>
        <w:ind w:left="8605" w:hanging="360"/>
      </w:pPr>
      <w:rPr>
        <w:rFonts w:ascii="Wingdings" w:hAnsi="Wingdings" w:hint="default"/>
      </w:rPr>
    </w:lvl>
  </w:abstractNum>
  <w:abstractNum w:abstractNumId="20" w15:restartNumberingAfterBreak="0">
    <w:nsid w:val="53A769B8"/>
    <w:multiLevelType w:val="hybridMultilevel"/>
    <w:tmpl w:val="6CCE7BDE"/>
    <w:lvl w:ilvl="0" w:tplc="7D42AE20">
      <w:numFmt w:val="bullet"/>
      <w:lvlText w:val="-"/>
      <w:lvlJc w:val="left"/>
      <w:pPr>
        <w:ind w:left="2485" w:hanging="360"/>
      </w:pPr>
      <w:rPr>
        <w:rFonts w:ascii="Arial Narrow" w:eastAsia="Times New Roman" w:hAnsi="Arial Narrow" w:cs="Times New Roman" w:hint="default"/>
      </w:rPr>
    </w:lvl>
    <w:lvl w:ilvl="1" w:tplc="04190003" w:tentative="1">
      <w:start w:val="1"/>
      <w:numFmt w:val="bullet"/>
      <w:lvlText w:val="o"/>
      <w:lvlJc w:val="left"/>
      <w:pPr>
        <w:ind w:left="3205" w:hanging="360"/>
      </w:pPr>
      <w:rPr>
        <w:rFonts w:ascii="Courier New" w:hAnsi="Courier New" w:cs="Courier New" w:hint="default"/>
      </w:rPr>
    </w:lvl>
    <w:lvl w:ilvl="2" w:tplc="04190005" w:tentative="1">
      <w:start w:val="1"/>
      <w:numFmt w:val="bullet"/>
      <w:lvlText w:val=""/>
      <w:lvlJc w:val="left"/>
      <w:pPr>
        <w:ind w:left="3925" w:hanging="360"/>
      </w:pPr>
      <w:rPr>
        <w:rFonts w:ascii="Wingdings" w:hAnsi="Wingdings" w:hint="default"/>
      </w:rPr>
    </w:lvl>
    <w:lvl w:ilvl="3" w:tplc="04190001" w:tentative="1">
      <w:start w:val="1"/>
      <w:numFmt w:val="bullet"/>
      <w:lvlText w:val=""/>
      <w:lvlJc w:val="left"/>
      <w:pPr>
        <w:ind w:left="4645" w:hanging="360"/>
      </w:pPr>
      <w:rPr>
        <w:rFonts w:ascii="Symbol" w:hAnsi="Symbol" w:hint="default"/>
      </w:rPr>
    </w:lvl>
    <w:lvl w:ilvl="4" w:tplc="04190003" w:tentative="1">
      <w:start w:val="1"/>
      <w:numFmt w:val="bullet"/>
      <w:lvlText w:val="o"/>
      <w:lvlJc w:val="left"/>
      <w:pPr>
        <w:ind w:left="5365" w:hanging="360"/>
      </w:pPr>
      <w:rPr>
        <w:rFonts w:ascii="Courier New" w:hAnsi="Courier New" w:cs="Courier New" w:hint="default"/>
      </w:rPr>
    </w:lvl>
    <w:lvl w:ilvl="5" w:tplc="04190005" w:tentative="1">
      <w:start w:val="1"/>
      <w:numFmt w:val="bullet"/>
      <w:lvlText w:val=""/>
      <w:lvlJc w:val="left"/>
      <w:pPr>
        <w:ind w:left="6085" w:hanging="360"/>
      </w:pPr>
      <w:rPr>
        <w:rFonts w:ascii="Wingdings" w:hAnsi="Wingdings" w:hint="default"/>
      </w:rPr>
    </w:lvl>
    <w:lvl w:ilvl="6" w:tplc="04190001" w:tentative="1">
      <w:start w:val="1"/>
      <w:numFmt w:val="bullet"/>
      <w:lvlText w:val=""/>
      <w:lvlJc w:val="left"/>
      <w:pPr>
        <w:ind w:left="6805" w:hanging="360"/>
      </w:pPr>
      <w:rPr>
        <w:rFonts w:ascii="Symbol" w:hAnsi="Symbol" w:hint="default"/>
      </w:rPr>
    </w:lvl>
    <w:lvl w:ilvl="7" w:tplc="04190003" w:tentative="1">
      <w:start w:val="1"/>
      <w:numFmt w:val="bullet"/>
      <w:lvlText w:val="o"/>
      <w:lvlJc w:val="left"/>
      <w:pPr>
        <w:ind w:left="7525" w:hanging="360"/>
      </w:pPr>
      <w:rPr>
        <w:rFonts w:ascii="Courier New" w:hAnsi="Courier New" w:cs="Courier New" w:hint="default"/>
      </w:rPr>
    </w:lvl>
    <w:lvl w:ilvl="8" w:tplc="04190005" w:tentative="1">
      <w:start w:val="1"/>
      <w:numFmt w:val="bullet"/>
      <w:lvlText w:val=""/>
      <w:lvlJc w:val="left"/>
      <w:pPr>
        <w:ind w:left="8245" w:hanging="360"/>
      </w:pPr>
      <w:rPr>
        <w:rFonts w:ascii="Wingdings" w:hAnsi="Wingdings" w:hint="default"/>
      </w:rPr>
    </w:lvl>
  </w:abstractNum>
  <w:abstractNum w:abstractNumId="21" w15:restartNumberingAfterBreak="0">
    <w:nsid w:val="547D0137"/>
    <w:multiLevelType w:val="hybridMultilevel"/>
    <w:tmpl w:val="B0A67734"/>
    <w:lvl w:ilvl="0" w:tplc="3200B4A2">
      <w:start w:val="1"/>
      <w:numFmt w:val="bullet"/>
      <w:lvlText w:val="-"/>
      <w:lvlJc w:val="left"/>
      <w:pPr>
        <w:ind w:left="107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2" w15:restartNumberingAfterBreak="0">
    <w:nsid w:val="54F45D38"/>
    <w:multiLevelType w:val="multilevel"/>
    <w:tmpl w:val="08004A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00525E"/>
    <w:multiLevelType w:val="hybridMultilevel"/>
    <w:tmpl w:val="29F88F0A"/>
    <w:lvl w:ilvl="0" w:tplc="8E8055B6">
      <w:start w:val="9"/>
      <w:numFmt w:val="decimal"/>
      <w:lvlText w:val="%1."/>
      <w:lvlJc w:val="left"/>
      <w:pPr>
        <w:ind w:left="1353" w:hanging="360"/>
      </w:pPr>
      <w:rPr>
        <w:rFonts w:hint="default"/>
        <w:color w:val="000000"/>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24" w15:restartNumberingAfterBreak="0">
    <w:nsid w:val="5A1179C7"/>
    <w:multiLevelType w:val="hybridMultilevel"/>
    <w:tmpl w:val="1C3694DE"/>
    <w:lvl w:ilvl="0" w:tplc="F93AEA7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D334A40"/>
    <w:multiLevelType w:val="hybridMultilevel"/>
    <w:tmpl w:val="6F8CEA4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5E7B5861"/>
    <w:multiLevelType w:val="multilevel"/>
    <w:tmpl w:val="936C1D3E"/>
    <w:lvl w:ilvl="0">
      <w:start w:val="1"/>
      <w:numFmt w:val="decimal"/>
      <w:lvlText w:val="%1."/>
      <w:lvlJc w:val="left"/>
      <w:pPr>
        <w:ind w:left="1099" w:hanging="390"/>
      </w:pPr>
      <w:rPr>
        <w:rFonts w:hint="default"/>
      </w:rPr>
    </w:lvl>
    <w:lvl w:ilvl="1">
      <w:start w:val="1"/>
      <w:numFmt w:val="decimal"/>
      <w:isLgl/>
      <w:lvlText w:val="%1.%2."/>
      <w:lvlJc w:val="left"/>
      <w:pPr>
        <w:ind w:left="1204" w:hanging="49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15:restartNumberingAfterBreak="0">
    <w:nsid w:val="5E8B4831"/>
    <w:multiLevelType w:val="multilevel"/>
    <w:tmpl w:val="3FC0158E"/>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16"/>
        <w:szCs w:val="16"/>
        <w:u w:val="none"/>
        <w:shd w:val="clear" w:color="auto" w:fill="auto"/>
        <w:lang w:val="uk-UA" w:eastAsia="uk-UA" w:bidi="uk-UA"/>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8" w15:restartNumberingAfterBreak="0">
    <w:nsid w:val="5F5B778B"/>
    <w:multiLevelType w:val="multilevel"/>
    <w:tmpl w:val="B652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27F8A"/>
    <w:multiLevelType w:val="hybridMultilevel"/>
    <w:tmpl w:val="9C1428D0"/>
    <w:lvl w:ilvl="0" w:tplc="82BE4D5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491ADD"/>
    <w:multiLevelType w:val="multilevel"/>
    <w:tmpl w:val="8A127A5C"/>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Symbol" w:hAnsi="Symbol" w:hint="default"/>
        <w:sz w:val="20"/>
      </w:rPr>
    </w:lvl>
    <w:lvl w:ilvl="3" w:tentative="1">
      <w:start w:val="1"/>
      <w:numFmt w:val="bullet"/>
      <w:lvlText w:val=""/>
      <w:lvlJc w:val="left"/>
      <w:pPr>
        <w:tabs>
          <w:tab w:val="num" w:pos="3230"/>
        </w:tabs>
        <w:ind w:left="3230" w:hanging="360"/>
      </w:pPr>
      <w:rPr>
        <w:rFonts w:ascii="Symbol" w:hAnsi="Symbol" w:hint="default"/>
        <w:sz w:val="20"/>
      </w:rPr>
    </w:lvl>
    <w:lvl w:ilvl="4" w:tentative="1">
      <w:start w:val="1"/>
      <w:numFmt w:val="bullet"/>
      <w:lvlText w:val=""/>
      <w:lvlJc w:val="left"/>
      <w:pPr>
        <w:tabs>
          <w:tab w:val="num" w:pos="3950"/>
        </w:tabs>
        <w:ind w:left="3950" w:hanging="360"/>
      </w:pPr>
      <w:rPr>
        <w:rFonts w:ascii="Symbol" w:hAnsi="Symbol" w:hint="default"/>
        <w:sz w:val="20"/>
      </w:rPr>
    </w:lvl>
    <w:lvl w:ilvl="5" w:tentative="1">
      <w:start w:val="1"/>
      <w:numFmt w:val="bullet"/>
      <w:lvlText w:val=""/>
      <w:lvlJc w:val="left"/>
      <w:pPr>
        <w:tabs>
          <w:tab w:val="num" w:pos="4670"/>
        </w:tabs>
        <w:ind w:left="4670" w:hanging="360"/>
      </w:pPr>
      <w:rPr>
        <w:rFonts w:ascii="Symbol" w:hAnsi="Symbol" w:hint="default"/>
        <w:sz w:val="20"/>
      </w:rPr>
    </w:lvl>
    <w:lvl w:ilvl="6" w:tentative="1">
      <w:start w:val="1"/>
      <w:numFmt w:val="bullet"/>
      <w:lvlText w:val=""/>
      <w:lvlJc w:val="left"/>
      <w:pPr>
        <w:tabs>
          <w:tab w:val="num" w:pos="5390"/>
        </w:tabs>
        <w:ind w:left="5390" w:hanging="360"/>
      </w:pPr>
      <w:rPr>
        <w:rFonts w:ascii="Symbol" w:hAnsi="Symbol" w:hint="default"/>
        <w:sz w:val="20"/>
      </w:rPr>
    </w:lvl>
    <w:lvl w:ilvl="7" w:tentative="1">
      <w:start w:val="1"/>
      <w:numFmt w:val="bullet"/>
      <w:lvlText w:val=""/>
      <w:lvlJc w:val="left"/>
      <w:pPr>
        <w:tabs>
          <w:tab w:val="num" w:pos="6110"/>
        </w:tabs>
        <w:ind w:left="6110" w:hanging="360"/>
      </w:pPr>
      <w:rPr>
        <w:rFonts w:ascii="Symbol" w:hAnsi="Symbol" w:hint="default"/>
        <w:sz w:val="20"/>
      </w:rPr>
    </w:lvl>
    <w:lvl w:ilvl="8" w:tentative="1">
      <w:start w:val="1"/>
      <w:numFmt w:val="bullet"/>
      <w:lvlText w:val=""/>
      <w:lvlJc w:val="left"/>
      <w:pPr>
        <w:tabs>
          <w:tab w:val="num" w:pos="6830"/>
        </w:tabs>
        <w:ind w:left="6830" w:hanging="360"/>
      </w:pPr>
      <w:rPr>
        <w:rFonts w:ascii="Symbol" w:hAnsi="Symbol" w:hint="default"/>
        <w:sz w:val="20"/>
      </w:rPr>
    </w:lvl>
  </w:abstractNum>
  <w:abstractNum w:abstractNumId="31" w15:restartNumberingAfterBreak="0">
    <w:nsid w:val="62F81069"/>
    <w:multiLevelType w:val="hybridMultilevel"/>
    <w:tmpl w:val="2856D9EE"/>
    <w:lvl w:ilvl="0" w:tplc="3200B4A2">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6CF65A7"/>
    <w:multiLevelType w:val="hybridMultilevel"/>
    <w:tmpl w:val="ECD0AADC"/>
    <w:lvl w:ilvl="0" w:tplc="DACEAC5A">
      <w:start w:val="2017"/>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15:restartNumberingAfterBreak="0">
    <w:nsid w:val="738C05DC"/>
    <w:multiLevelType w:val="hybridMultilevel"/>
    <w:tmpl w:val="09627046"/>
    <w:lvl w:ilvl="0" w:tplc="7ADCA7B2">
      <w:numFmt w:val="bullet"/>
      <w:lvlText w:val="-"/>
      <w:lvlJc w:val="left"/>
      <w:pPr>
        <w:ind w:left="2484" w:hanging="360"/>
      </w:pPr>
      <w:rPr>
        <w:rFonts w:ascii="Times New Roman" w:eastAsia="Times New Roman" w:hAnsi="Times New Roman" w:cs="Times New Roman"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34" w15:restartNumberingAfterBreak="0">
    <w:nsid w:val="750348B9"/>
    <w:multiLevelType w:val="multilevel"/>
    <w:tmpl w:val="512679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781398"/>
    <w:multiLevelType w:val="multilevel"/>
    <w:tmpl w:val="DC98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15360F"/>
    <w:multiLevelType w:val="hybridMultilevel"/>
    <w:tmpl w:val="EB98C74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7B720D35"/>
    <w:multiLevelType w:val="hybridMultilevel"/>
    <w:tmpl w:val="DCF6710E"/>
    <w:lvl w:ilvl="0" w:tplc="E4CAD152">
      <w:start w:val="6"/>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DBD0B08"/>
    <w:multiLevelType w:val="multilevel"/>
    <w:tmpl w:val="CA721474"/>
    <w:lvl w:ilvl="0">
      <w:start w:val="1"/>
      <w:numFmt w:val="decimal"/>
      <w:lvlText w:val="%1."/>
      <w:lvlJc w:val="left"/>
      <w:pPr>
        <w:ind w:left="0" w:firstLine="0"/>
      </w:pPr>
      <w:rPr>
        <w:rFonts w:hint="default"/>
        <w:b w:val="0"/>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18"/>
  </w:num>
  <w:num w:numId="2">
    <w:abstractNumId w:val="27"/>
  </w:num>
  <w:num w:numId="3">
    <w:abstractNumId w:val="17"/>
  </w:num>
  <w:num w:numId="4">
    <w:abstractNumId w:val="9"/>
  </w:num>
  <w:num w:numId="5">
    <w:abstractNumId w:val="10"/>
  </w:num>
  <w:num w:numId="6">
    <w:abstractNumId w:val="38"/>
  </w:num>
  <w:num w:numId="7">
    <w:abstractNumId w:val="24"/>
  </w:num>
  <w:num w:numId="8">
    <w:abstractNumId w:val="13"/>
  </w:num>
  <w:num w:numId="9">
    <w:abstractNumId w:val="29"/>
  </w:num>
  <w:num w:numId="10">
    <w:abstractNumId w:val="35"/>
  </w:num>
  <w:num w:numId="11">
    <w:abstractNumId w:val="28"/>
  </w:num>
  <w:num w:numId="12">
    <w:abstractNumId w:val="37"/>
  </w:num>
  <w:num w:numId="13">
    <w:abstractNumId w:val="2"/>
  </w:num>
  <w:num w:numId="14">
    <w:abstractNumId w:val="23"/>
  </w:num>
  <w:num w:numId="15">
    <w:abstractNumId w:val="16"/>
  </w:num>
  <w:num w:numId="16">
    <w:abstractNumId w:val="21"/>
  </w:num>
  <w:num w:numId="17">
    <w:abstractNumId w:val="31"/>
  </w:num>
  <w:num w:numId="18">
    <w:abstractNumId w:val="0"/>
  </w:num>
  <w:num w:numId="19">
    <w:abstractNumId w:val="36"/>
  </w:num>
  <w:num w:numId="20">
    <w:abstractNumId w:val="11"/>
  </w:num>
  <w:num w:numId="21">
    <w:abstractNumId w:val="19"/>
  </w:num>
  <w:num w:numId="22">
    <w:abstractNumId w:val="20"/>
  </w:num>
  <w:num w:numId="23">
    <w:abstractNumId w:val="33"/>
  </w:num>
  <w:num w:numId="24">
    <w:abstractNumId w:val="1"/>
  </w:num>
  <w:num w:numId="25">
    <w:abstractNumId w:val="8"/>
  </w:num>
  <w:num w:numId="26">
    <w:abstractNumId w:val="34"/>
  </w:num>
  <w:num w:numId="27">
    <w:abstractNumId w:val="30"/>
  </w:num>
  <w:num w:numId="28">
    <w:abstractNumId w:val="15"/>
  </w:num>
  <w:num w:numId="29">
    <w:abstractNumId w:val="7"/>
  </w:num>
  <w:num w:numId="30">
    <w:abstractNumId w:val="22"/>
  </w:num>
  <w:num w:numId="31">
    <w:abstractNumId w:val="5"/>
  </w:num>
  <w:num w:numId="32">
    <w:abstractNumId w:val="25"/>
  </w:num>
  <w:num w:numId="33">
    <w:abstractNumId w:val="26"/>
  </w:num>
  <w:num w:numId="34">
    <w:abstractNumId w:val="12"/>
  </w:num>
  <w:num w:numId="35">
    <w:abstractNumId w:val="4"/>
  </w:num>
  <w:num w:numId="36">
    <w:abstractNumId w:val="14"/>
  </w:num>
  <w:num w:numId="37">
    <w:abstractNumId w:val="32"/>
  </w:num>
  <w:num w:numId="38">
    <w:abstractNumId w:val="6"/>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12A48"/>
    <w:rsid w:val="00002476"/>
    <w:rsid w:val="00002489"/>
    <w:rsid w:val="00006727"/>
    <w:rsid w:val="0001044E"/>
    <w:rsid w:val="00012825"/>
    <w:rsid w:val="00022034"/>
    <w:rsid w:val="00024357"/>
    <w:rsid w:val="000272F8"/>
    <w:rsid w:val="00035B38"/>
    <w:rsid w:val="0003694E"/>
    <w:rsid w:val="00036AAE"/>
    <w:rsid w:val="00041197"/>
    <w:rsid w:val="00044433"/>
    <w:rsid w:val="00046E15"/>
    <w:rsid w:val="00055ED7"/>
    <w:rsid w:val="00061551"/>
    <w:rsid w:val="0006174C"/>
    <w:rsid w:val="00075302"/>
    <w:rsid w:val="0008691D"/>
    <w:rsid w:val="00087751"/>
    <w:rsid w:val="00090C5B"/>
    <w:rsid w:val="00091D18"/>
    <w:rsid w:val="00092572"/>
    <w:rsid w:val="000A2349"/>
    <w:rsid w:val="000A7B92"/>
    <w:rsid w:val="000B0B72"/>
    <w:rsid w:val="000B1857"/>
    <w:rsid w:val="000B45BD"/>
    <w:rsid w:val="000C1304"/>
    <w:rsid w:val="000C628B"/>
    <w:rsid w:val="000D548A"/>
    <w:rsid w:val="000E64EF"/>
    <w:rsid w:val="000F267B"/>
    <w:rsid w:val="000F7535"/>
    <w:rsid w:val="00102D78"/>
    <w:rsid w:val="00113906"/>
    <w:rsid w:val="001176F9"/>
    <w:rsid w:val="001274CF"/>
    <w:rsid w:val="001365CD"/>
    <w:rsid w:val="00136875"/>
    <w:rsid w:val="00141655"/>
    <w:rsid w:val="00142B35"/>
    <w:rsid w:val="00146638"/>
    <w:rsid w:val="00157077"/>
    <w:rsid w:val="0016180B"/>
    <w:rsid w:val="00165ACE"/>
    <w:rsid w:val="00176EC3"/>
    <w:rsid w:val="00185516"/>
    <w:rsid w:val="00185C9A"/>
    <w:rsid w:val="00186A60"/>
    <w:rsid w:val="0018755A"/>
    <w:rsid w:val="0019019E"/>
    <w:rsid w:val="001979A5"/>
    <w:rsid w:val="001A22BB"/>
    <w:rsid w:val="001A26CD"/>
    <w:rsid w:val="001A314C"/>
    <w:rsid w:val="001A4DA5"/>
    <w:rsid w:val="001A7561"/>
    <w:rsid w:val="001B3113"/>
    <w:rsid w:val="001B47AF"/>
    <w:rsid w:val="001B4834"/>
    <w:rsid w:val="001B4F67"/>
    <w:rsid w:val="001B658D"/>
    <w:rsid w:val="001B7926"/>
    <w:rsid w:val="001C2FC0"/>
    <w:rsid w:val="001C4E6B"/>
    <w:rsid w:val="001C5A3C"/>
    <w:rsid w:val="001C72B9"/>
    <w:rsid w:val="001D2DE5"/>
    <w:rsid w:val="001D31B3"/>
    <w:rsid w:val="001E2742"/>
    <w:rsid w:val="0020617B"/>
    <w:rsid w:val="00207C42"/>
    <w:rsid w:val="00211508"/>
    <w:rsid w:val="0021161C"/>
    <w:rsid w:val="00211FB5"/>
    <w:rsid w:val="00217801"/>
    <w:rsid w:val="00222060"/>
    <w:rsid w:val="002239E0"/>
    <w:rsid w:val="00223AD6"/>
    <w:rsid w:val="00226005"/>
    <w:rsid w:val="00235AB9"/>
    <w:rsid w:val="002423A7"/>
    <w:rsid w:val="00242544"/>
    <w:rsid w:val="00245790"/>
    <w:rsid w:val="002704ED"/>
    <w:rsid w:val="00270B53"/>
    <w:rsid w:val="00277A82"/>
    <w:rsid w:val="00280906"/>
    <w:rsid w:val="00286445"/>
    <w:rsid w:val="002932DF"/>
    <w:rsid w:val="0029347F"/>
    <w:rsid w:val="00295286"/>
    <w:rsid w:val="002A5D77"/>
    <w:rsid w:val="002A6C2F"/>
    <w:rsid w:val="002B1001"/>
    <w:rsid w:val="002B5AA1"/>
    <w:rsid w:val="002B72F3"/>
    <w:rsid w:val="002B73F9"/>
    <w:rsid w:val="002C3298"/>
    <w:rsid w:val="002C4DD0"/>
    <w:rsid w:val="002D0372"/>
    <w:rsid w:val="002D3604"/>
    <w:rsid w:val="002E033A"/>
    <w:rsid w:val="002E4870"/>
    <w:rsid w:val="002E5C80"/>
    <w:rsid w:val="00304708"/>
    <w:rsid w:val="00316B74"/>
    <w:rsid w:val="003217A4"/>
    <w:rsid w:val="003252A4"/>
    <w:rsid w:val="00330BC6"/>
    <w:rsid w:val="00331C65"/>
    <w:rsid w:val="00333A50"/>
    <w:rsid w:val="0033568E"/>
    <w:rsid w:val="00335EFF"/>
    <w:rsid w:val="00337133"/>
    <w:rsid w:val="003374D2"/>
    <w:rsid w:val="00337E91"/>
    <w:rsid w:val="00347A5F"/>
    <w:rsid w:val="00364FAA"/>
    <w:rsid w:val="003666EC"/>
    <w:rsid w:val="00372D26"/>
    <w:rsid w:val="00374773"/>
    <w:rsid w:val="00375711"/>
    <w:rsid w:val="00377B95"/>
    <w:rsid w:val="00387819"/>
    <w:rsid w:val="003A019F"/>
    <w:rsid w:val="003A31BB"/>
    <w:rsid w:val="003B30A2"/>
    <w:rsid w:val="003B3EF2"/>
    <w:rsid w:val="003B53FA"/>
    <w:rsid w:val="003B5622"/>
    <w:rsid w:val="003B6924"/>
    <w:rsid w:val="003C4B0A"/>
    <w:rsid w:val="003C6156"/>
    <w:rsid w:val="003D65A2"/>
    <w:rsid w:val="003F1BAE"/>
    <w:rsid w:val="003F2770"/>
    <w:rsid w:val="003F53C7"/>
    <w:rsid w:val="003F562B"/>
    <w:rsid w:val="00403017"/>
    <w:rsid w:val="004044F4"/>
    <w:rsid w:val="00405F8F"/>
    <w:rsid w:val="00411D9E"/>
    <w:rsid w:val="0042605C"/>
    <w:rsid w:val="00427881"/>
    <w:rsid w:val="00436823"/>
    <w:rsid w:val="00446EE7"/>
    <w:rsid w:val="00454A7C"/>
    <w:rsid w:val="0046248B"/>
    <w:rsid w:val="004663F3"/>
    <w:rsid w:val="00467EF4"/>
    <w:rsid w:val="00473190"/>
    <w:rsid w:val="00474E48"/>
    <w:rsid w:val="00475DB3"/>
    <w:rsid w:val="00476E5F"/>
    <w:rsid w:val="00481613"/>
    <w:rsid w:val="00496217"/>
    <w:rsid w:val="004A2142"/>
    <w:rsid w:val="004B6214"/>
    <w:rsid w:val="004C08B3"/>
    <w:rsid w:val="004C25BC"/>
    <w:rsid w:val="004C3554"/>
    <w:rsid w:val="004C57C2"/>
    <w:rsid w:val="004D47B4"/>
    <w:rsid w:val="004D6A7A"/>
    <w:rsid w:val="004D6C0B"/>
    <w:rsid w:val="0050635F"/>
    <w:rsid w:val="00515A3C"/>
    <w:rsid w:val="005224F4"/>
    <w:rsid w:val="00523C65"/>
    <w:rsid w:val="00527175"/>
    <w:rsid w:val="0052724A"/>
    <w:rsid w:val="005320A3"/>
    <w:rsid w:val="00536769"/>
    <w:rsid w:val="00545861"/>
    <w:rsid w:val="00546D28"/>
    <w:rsid w:val="00556D52"/>
    <w:rsid w:val="0055757A"/>
    <w:rsid w:val="005641EE"/>
    <w:rsid w:val="00566A86"/>
    <w:rsid w:val="005704E8"/>
    <w:rsid w:val="0057053E"/>
    <w:rsid w:val="00574A1A"/>
    <w:rsid w:val="00581043"/>
    <w:rsid w:val="005958B9"/>
    <w:rsid w:val="005A2514"/>
    <w:rsid w:val="005A787D"/>
    <w:rsid w:val="005B1126"/>
    <w:rsid w:val="005B2312"/>
    <w:rsid w:val="005B3CDD"/>
    <w:rsid w:val="005B49C4"/>
    <w:rsid w:val="005B629A"/>
    <w:rsid w:val="005C13E6"/>
    <w:rsid w:val="005C2C6A"/>
    <w:rsid w:val="005C6969"/>
    <w:rsid w:val="005D46B8"/>
    <w:rsid w:val="005D4971"/>
    <w:rsid w:val="005E3544"/>
    <w:rsid w:val="005F1244"/>
    <w:rsid w:val="005F3144"/>
    <w:rsid w:val="005F46EA"/>
    <w:rsid w:val="005F491C"/>
    <w:rsid w:val="005F6EEE"/>
    <w:rsid w:val="005F6FAC"/>
    <w:rsid w:val="00613F9C"/>
    <w:rsid w:val="00620F4E"/>
    <w:rsid w:val="00620F7E"/>
    <w:rsid w:val="006226A9"/>
    <w:rsid w:val="0062456D"/>
    <w:rsid w:val="0063113B"/>
    <w:rsid w:val="00632527"/>
    <w:rsid w:val="006333A0"/>
    <w:rsid w:val="00633F24"/>
    <w:rsid w:val="006400FF"/>
    <w:rsid w:val="006434BE"/>
    <w:rsid w:val="00645753"/>
    <w:rsid w:val="0065240B"/>
    <w:rsid w:val="00652435"/>
    <w:rsid w:val="00657F47"/>
    <w:rsid w:val="00662DB3"/>
    <w:rsid w:val="00671A3E"/>
    <w:rsid w:val="00693500"/>
    <w:rsid w:val="00693768"/>
    <w:rsid w:val="0069390B"/>
    <w:rsid w:val="006952D7"/>
    <w:rsid w:val="006A02B9"/>
    <w:rsid w:val="006A78DA"/>
    <w:rsid w:val="006B263A"/>
    <w:rsid w:val="006B6792"/>
    <w:rsid w:val="006C2D9E"/>
    <w:rsid w:val="006C4FE0"/>
    <w:rsid w:val="006C68A9"/>
    <w:rsid w:val="006C7DB4"/>
    <w:rsid w:val="006D00F0"/>
    <w:rsid w:val="006D1BB2"/>
    <w:rsid w:val="006D5010"/>
    <w:rsid w:val="006D7C5C"/>
    <w:rsid w:val="006D7F55"/>
    <w:rsid w:val="006E080B"/>
    <w:rsid w:val="00704794"/>
    <w:rsid w:val="007049A4"/>
    <w:rsid w:val="00712A48"/>
    <w:rsid w:val="0071513A"/>
    <w:rsid w:val="00717C4B"/>
    <w:rsid w:val="00725619"/>
    <w:rsid w:val="00727A5B"/>
    <w:rsid w:val="00727F8C"/>
    <w:rsid w:val="007321F3"/>
    <w:rsid w:val="00747A69"/>
    <w:rsid w:val="00751229"/>
    <w:rsid w:val="00751E42"/>
    <w:rsid w:val="00754D82"/>
    <w:rsid w:val="00770838"/>
    <w:rsid w:val="00775F9D"/>
    <w:rsid w:val="00781C2D"/>
    <w:rsid w:val="00785B98"/>
    <w:rsid w:val="00795305"/>
    <w:rsid w:val="0079533E"/>
    <w:rsid w:val="007965E6"/>
    <w:rsid w:val="007A3E5D"/>
    <w:rsid w:val="007B53BC"/>
    <w:rsid w:val="007C2D9A"/>
    <w:rsid w:val="007C3993"/>
    <w:rsid w:val="007C5D92"/>
    <w:rsid w:val="007D0EF2"/>
    <w:rsid w:val="007E3AD2"/>
    <w:rsid w:val="007F039A"/>
    <w:rsid w:val="007F152A"/>
    <w:rsid w:val="007F430A"/>
    <w:rsid w:val="00800AF2"/>
    <w:rsid w:val="00810369"/>
    <w:rsid w:val="008248CB"/>
    <w:rsid w:val="008257E8"/>
    <w:rsid w:val="00841554"/>
    <w:rsid w:val="0084268A"/>
    <w:rsid w:val="008437CA"/>
    <w:rsid w:val="008530A1"/>
    <w:rsid w:val="008635A0"/>
    <w:rsid w:val="008700C3"/>
    <w:rsid w:val="0087123B"/>
    <w:rsid w:val="00871635"/>
    <w:rsid w:val="008760BC"/>
    <w:rsid w:val="0089505A"/>
    <w:rsid w:val="00895BDF"/>
    <w:rsid w:val="00897D26"/>
    <w:rsid w:val="008A2157"/>
    <w:rsid w:val="008A5A18"/>
    <w:rsid w:val="008A6982"/>
    <w:rsid w:val="008B302C"/>
    <w:rsid w:val="008B3632"/>
    <w:rsid w:val="008E5DBE"/>
    <w:rsid w:val="008E6476"/>
    <w:rsid w:val="008F097D"/>
    <w:rsid w:val="008F1BE8"/>
    <w:rsid w:val="008F5C93"/>
    <w:rsid w:val="0090553C"/>
    <w:rsid w:val="009110B7"/>
    <w:rsid w:val="00911B12"/>
    <w:rsid w:val="00915903"/>
    <w:rsid w:val="00916CF9"/>
    <w:rsid w:val="009255C2"/>
    <w:rsid w:val="00926BAE"/>
    <w:rsid w:val="00940BFD"/>
    <w:rsid w:val="009532B4"/>
    <w:rsid w:val="009555A6"/>
    <w:rsid w:val="00971BED"/>
    <w:rsid w:val="00973AEB"/>
    <w:rsid w:val="00981272"/>
    <w:rsid w:val="009836E3"/>
    <w:rsid w:val="009947A7"/>
    <w:rsid w:val="009A203F"/>
    <w:rsid w:val="009B3F5C"/>
    <w:rsid w:val="009C7007"/>
    <w:rsid w:val="009C74DB"/>
    <w:rsid w:val="009D1AE3"/>
    <w:rsid w:val="009D3FD4"/>
    <w:rsid w:val="009D6250"/>
    <w:rsid w:val="009E50A4"/>
    <w:rsid w:val="009F369A"/>
    <w:rsid w:val="00A042F8"/>
    <w:rsid w:val="00A0527C"/>
    <w:rsid w:val="00A105DD"/>
    <w:rsid w:val="00A16016"/>
    <w:rsid w:val="00A16A31"/>
    <w:rsid w:val="00A22D9D"/>
    <w:rsid w:val="00A257F1"/>
    <w:rsid w:val="00A27D68"/>
    <w:rsid w:val="00A315D5"/>
    <w:rsid w:val="00A332CB"/>
    <w:rsid w:val="00A56B6E"/>
    <w:rsid w:val="00A60162"/>
    <w:rsid w:val="00A601E7"/>
    <w:rsid w:val="00A60DC8"/>
    <w:rsid w:val="00A62C73"/>
    <w:rsid w:val="00A63B9C"/>
    <w:rsid w:val="00A6510D"/>
    <w:rsid w:val="00A709E1"/>
    <w:rsid w:val="00A73648"/>
    <w:rsid w:val="00A74C74"/>
    <w:rsid w:val="00A806AA"/>
    <w:rsid w:val="00A87B16"/>
    <w:rsid w:val="00AA0307"/>
    <w:rsid w:val="00AB0CC4"/>
    <w:rsid w:val="00AB318B"/>
    <w:rsid w:val="00AC7312"/>
    <w:rsid w:val="00AD2AB6"/>
    <w:rsid w:val="00AD2D78"/>
    <w:rsid w:val="00AD79C0"/>
    <w:rsid w:val="00AE04CB"/>
    <w:rsid w:val="00AE0B66"/>
    <w:rsid w:val="00AE0DE5"/>
    <w:rsid w:val="00AE216C"/>
    <w:rsid w:val="00AF37A7"/>
    <w:rsid w:val="00B00FF4"/>
    <w:rsid w:val="00B01E67"/>
    <w:rsid w:val="00B132C5"/>
    <w:rsid w:val="00B135F9"/>
    <w:rsid w:val="00B17939"/>
    <w:rsid w:val="00B20D14"/>
    <w:rsid w:val="00B20D5A"/>
    <w:rsid w:val="00B223C8"/>
    <w:rsid w:val="00B24221"/>
    <w:rsid w:val="00B33931"/>
    <w:rsid w:val="00B33B82"/>
    <w:rsid w:val="00B3459B"/>
    <w:rsid w:val="00B379FA"/>
    <w:rsid w:val="00B40E70"/>
    <w:rsid w:val="00B42066"/>
    <w:rsid w:val="00B42554"/>
    <w:rsid w:val="00B508D3"/>
    <w:rsid w:val="00B54569"/>
    <w:rsid w:val="00B57CCE"/>
    <w:rsid w:val="00B725F3"/>
    <w:rsid w:val="00B95B49"/>
    <w:rsid w:val="00BA39BC"/>
    <w:rsid w:val="00BB2352"/>
    <w:rsid w:val="00BB49D7"/>
    <w:rsid w:val="00BC187B"/>
    <w:rsid w:val="00BC6D1B"/>
    <w:rsid w:val="00BD1270"/>
    <w:rsid w:val="00BE25E3"/>
    <w:rsid w:val="00C0259B"/>
    <w:rsid w:val="00C03ABA"/>
    <w:rsid w:val="00C16D49"/>
    <w:rsid w:val="00C20038"/>
    <w:rsid w:val="00C2033E"/>
    <w:rsid w:val="00C25B77"/>
    <w:rsid w:val="00C265DB"/>
    <w:rsid w:val="00C26B4B"/>
    <w:rsid w:val="00C270F1"/>
    <w:rsid w:val="00C35861"/>
    <w:rsid w:val="00C405B7"/>
    <w:rsid w:val="00C4286A"/>
    <w:rsid w:val="00C436BD"/>
    <w:rsid w:val="00C47B78"/>
    <w:rsid w:val="00C551A9"/>
    <w:rsid w:val="00C624A7"/>
    <w:rsid w:val="00C64422"/>
    <w:rsid w:val="00C65A19"/>
    <w:rsid w:val="00C66B5F"/>
    <w:rsid w:val="00C66D4A"/>
    <w:rsid w:val="00C70400"/>
    <w:rsid w:val="00C72FAF"/>
    <w:rsid w:val="00C747D0"/>
    <w:rsid w:val="00C83CC1"/>
    <w:rsid w:val="00C9161A"/>
    <w:rsid w:val="00C9343A"/>
    <w:rsid w:val="00CA1E11"/>
    <w:rsid w:val="00CA61C0"/>
    <w:rsid w:val="00CA7C2D"/>
    <w:rsid w:val="00CB0944"/>
    <w:rsid w:val="00CB2432"/>
    <w:rsid w:val="00CB264A"/>
    <w:rsid w:val="00CB5D5E"/>
    <w:rsid w:val="00CD0714"/>
    <w:rsid w:val="00CD6B2A"/>
    <w:rsid w:val="00CD6B9A"/>
    <w:rsid w:val="00CE0142"/>
    <w:rsid w:val="00CE0E7B"/>
    <w:rsid w:val="00CE1A5D"/>
    <w:rsid w:val="00CF2A19"/>
    <w:rsid w:val="00CF3BB0"/>
    <w:rsid w:val="00CF54F2"/>
    <w:rsid w:val="00D01E68"/>
    <w:rsid w:val="00D0765F"/>
    <w:rsid w:val="00D20D4B"/>
    <w:rsid w:val="00D22961"/>
    <w:rsid w:val="00D26E93"/>
    <w:rsid w:val="00D33D1C"/>
    <w:rsid w:val="00D35F0C"/>
    <w:rsid w:val="00D41D4D"/>
    <w:rsid w:val="00D426A2"/>
    <w:rsid w:val="00D4667F"/>
    <w:rsid w:val="00D50B92"/>
    <w:rsid w:val="00D5240A"/>
    <w:rsid w:val="00D57505"/>
    <w:rsid w:val="00D62F6D"/>
    <w:rsid w:val="00D71A3D"/>
    <w:rsid w:val="00D7289E"/>
    <w:rsid w:val="00D818BD"/>
    <w:rsid w:val="00D86E35"/>
    <w:rsid w:val="00D90D0D"/>
    <w:rsid w:val="00D96FF4"/>
    <w:rsid w:val="00DA2822"/>
    <w:rsid w:val="00DA611C"/>
    <w:rsid w:val="00DA68D5"/>
    <w:rsid w:val="00DB0426"/>
    <w:rsid w:val="00DB36B6"/>
    <w:rsid w:val="00DB3E6A"/>
    <w:rsid w:val="00DC28FE"/>
    <w:rsid w:val="00DE05D1"/>
    <w:rsid w:val="00DE4682"/>
    <w:rsid w:val="00DF0C21"/>
    <w:rsid w:val="00DF2358"/>
    <w:rsid w:val="00DF576B"/>
    <w:rsid w:val="00DF5E7A"/>
    <w:rsid w:val="00DF6E2A"/>
    <w:rsid w:val="00DF78F9"/>
    <w:rsid w:val="00E04996"/>
    <w:rsid w:val="00E123C9"/>
    <w:rsid w:val="00E15FD9"/>
    <w:rsid w:val="00E176DB"/>
    <w:rsid w:val="00E200C8"/>
    <w:rsid w:val="00E23E65"/>
    <w:rsid w:val="00E27422"/>
    <w:rsid w:val="00E30CB7"/>
    <w:rsid w:val="00E40235"/>
    <w:rsid w:val="00E50328"/>
    <w:rsid w:val="00E524B5"/>
    <w:rsid w:val="00E52FD0"/>
    <w:rsid w:val="00E547B3"/>
    <w:rsid w:val="00E65C2E"/>
    <w:rsid w:val="00E72BFE"/>
    <w:rsid w:val="00E74C5C"/>
    <w:rsid w:val="00E76998"/>
    <w:rsid w:val="00E773EA"/>
    <w:rsid w:val="00E81F8B"/>
    <w:rsid w:val="00E84CAA"/>
    <w:rsid w:val="00E915D8"/>
    <w:rsid w:val="00E93E84"/>
    <w:rsid w:val="00EA1DF3"/>
    <w:rsid w:val="00EA72A5"/>
    <w:rsid w:val="00EB423C"/>
    <w:rsid w:val="00EB56AB"/>
    <w:rsid w:val="00EC2C28"/>
    <w:rsid w:val="00EC4A50"/>
    <w:rsid w:val="00EC60EA"/>
    <w:rsid w:val="00ED1C0A"/>
    <w:rsid w:val="00EE1969"/>
    <w:rsid w:val="00EF45CB"/>
    <w:rsid w:val="00EF5CDF"/>
    <w:rsid w:val="00EF7C93"/>
    <w:rsid w:val="00F22E9B"/>
    <w:rsid w:val="00F241F6"/>
    <w:rsid w:val="00F250F0"/>
    <w:rsid w:val="00F25A05"/>
    <w:rsid w:val="00F3315A"/>
    <w:rsid w:val="00F415D5"/>
    <w:rsid w:val="00F41F2F"/>
    <w:rsid w:val="00F427F3"/>
    <w:rsid w:val="00F4287E"/>
    <w:rsid w:val="00F43A1B"/>
    <w:rsid w:val="00F55D62"/>
    <w:rsid w:val="00F66004"/>
    <w:rsid w:val="00F6723B"/>
    <w:rsid w:val="00F70C7C"/>
    <w:rsid w:val="00F71F51"/>
    <w:rsid w:val="00F768BD"/>
    <w:rsid w:val="00F820BD"/>
    <w:rsid w:val="00F82653"/>
    <w:rsid w:val="00F83CA7"/>
    <w:rsid w:val="00F864B9"/>
    <w:rsid w:val="00F86EBA"/>
    <w:rsid w:val="00F903F6"/>
    <w:rsid w:val="00F931B4"/>
    <w:rsid w:val="00F93371"/>
    <w:rsid w:val="00F96913"/>
    <w:rsid w:val="00FA7399"/>
    <w:rsid w:val="00FB33CE"/>
    <w:rsid w:val="00FC219A"/>
    <w:rsid w:val="00FC391F"/>
    <w:rsid w:val="00FC4C1E"/>
    <w:rsid w:val="00FD143B"/>
    <w:rsid w:val="00FD1B70"/>
    <w:rsid w:val="00FD6A94"/>
    <w:rsid w:val="00FF0544"/>
    <w:rsid w:val="00FF1228"/>
    <w:rsid w:val="00FF2190"/>
    <w:rsid w:val="00FF7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08982"/>
  <w15:docId w15:val="{BDEBCD4C-E5F2-441F-AD12-69BAEA4A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12A48"/>
    <w:pPr>
      <w:widowControl w:val="0"/>
    </w:pPr>
    <w:rPr>
      <w:rFonts w:ascii="Courier New" w:eastAsia="Courier New" w:hAnsi="Courier New" w:cs="Courier New"/>
      <w:color w:val="000000"/>
      <w:sz w:val="24"/>
      <w:szCs w:val="24"/>
      <w:lang w:val="uk-UA"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
    <w:rsid w:val="00712A48"/>
    <w:rPr>
      <w:rFonts w:ascii="Times New Roman" w:eastAsia="Times New Roman" w:hAnsi="Times New Roman" w:cs="Times New Roman"/>
      <w:b/>
      <w:bCs/>
      <w:sz w:val="16"/>
      <w:szCs w:val="16"/>
      <w:shd w:val="clear" w:color="auto" w:fill="FFFFFF"/>
    </w:rPr>
  </w:style>
  <w:style w:type="paragraph" w:customStyle="1" w:styleId="1">
    <w:name w:val="Основной текст1"/>
    <w:basedOn w:val="a"/>
    <w:link w:val="a3"/>
    <w:rsid w:val="00712A48"/>
    <w:pPr>
      <w:shd w:val="clear" w:color="auto" w:fill="FFFFFF"/>
      <w:spacing w:line="276" w:lineRule="auto"/>
      <w:ind w:firstLine="160"/>
    </w:pPr>
    <w:rPr>
      <w:rFonts w:ascii="Times New Roman" w:eastAsia="Times New Roman" w:hAnsi="Times New Roman" w:cs="Times New Roman"/>
      <w:b/>
      <w:bCs/>
      <w:color w:val="auto"/>
      <w:sz w:val="16"/>
      <w:szCs w:val="16"/>
      <w:lang w:bidi="ar-SA"/>
    </w:rPr>
  </w:style>
  <w:style w:type="character" w:customStyle="1" w:styleId="a4">
    <w:name w:val="Подпись к таблице_"/>
    <w:link w:val="a5"/>
    <w:rsid w:val="00B57CCE"/>
    <w:rPr>
      <w:rFonts w:ascii="Times New Roman" w:eastAsia="Times New Roman" w:hAnsi="Times New Roman"/>
      <w:b/>
      <w:bCs/>
      <w:sz w:val="16"/>
      <w:szCs w:val="16"/>
      <w:shd w:val="clear" w:color="auto" w:fill="FFFFFF"/>
    </w:rPr>
  </w:style>
  <w:style w:type="character" w:customStyle="1" w:styleId="a6">
    <w:name w:val="Другое_"/>
    <w:link w:val="a7"/>
    <w:rsid w:val="00B57CCE"/>
    <w:rPr>
      <w:rFonts w:ascii="Times New Roman" w:eastAsia="Times New Roman" w:hAnsi="Times New Roman"/>
      <w:b/>
      <w:bCs/>
      <w:sz w:val="16"/>
      <w:szCs w:val="16"/>
      <w:shd w:val="clear" w:color="auto" w:fill="FFFFFF"/>
    </w:rPr>
  </w:style>
  <w:style w:type="paragraph" w:customStyle="1" w:styleId="a5">
    <w:name w:val="Подпись к таблице"/>
    <w:basedOn w:val="a"/>
    <w:link w:val="a4"/>
    <w:rsid w:val="00B57CCE"/>
    <w:pPr>
      <w:shd w:val="clear" w:color="auto" w:fill="FFFFFF"/>
    </w:pPr>
    <w:rPr>
      <w:rFonts w:ascii="Times New Roman" w:eastAsia="Times New Roman" w:hAnsi="Times New Roman" w:cs="Times New Roman"/>
      <w:b/>
      <w:bCs/>
      <w:color w:val="auto"/>
      <w:sz w:val="16"/>
      <w:szCs w:val="16"/>
      <w:lang w:bidi="ar-SA"/>
    </w:rPr>
  </w:style>
  <w:style w:type="paragraph" w:customStyle="1" w:styleId="a7">
    <w:name w:val="Другое"/>
    <w:basedOn w:val="a"/>
    <w:link w:val="a6"/>
    <w:rsid w:val="00B57CCE"/>
    <w:pPr>
      <w:shd w:val="clear" w:color="auto" w:fill="FFFFFF"/>
      <w:spacing w:line="276" w:lineRule="auto"/>
      <w:ind w:firstLine="160"/>
    </w:pPr>
    <w:rPr>
      <w:rFonts w:ascii="Times New Roman" w:eastAsia="Times New Roman" w:hAnsi="Times New Roman" w:cs="Times New Roman"/>
      <w:b/>
      <w:bCs/>
      <w:color w:val="auto"/>
      <w:sz w:val="16"/>
      <w:szCs w:val="16"/>
      <w:lang w:bidi="ar-SA"/>
    </w:rPr>
  </w:style>
  <w:style w:type="paragraph" w:styleId="a8">
    <w:name w:val="No Spacing"/>
    <w:uiPriority w:val="1"/>
    <w:qFormat/>
    <w:rsid w:val="001B658D"/>
    <w:pPr>
      <w:widowControl w:val="0"/>
    </w:pPr>
    <w:rPr>
      <w:rFonts w:ascii="Courier New" w:eastAsia="Courier New" w:hAnsi="Courier New" w:cs="Courier New"/>
      <w:color w:val="000000"/>
      <w:sz w:val="24"/>
      <w:szCs w:val="24"/>
      <w:lang w:val="uk-UA" w:eastAsia="uk-UA" w:bidi="uk-UA"/>
    </w:rPr>
  </w:style>
  <w:style w:type="character" w:customStyle="1" w:styleId="rvts0">
    <w:name w:val="rvts0"/>
    <w:rsid w:val="0050635F"/>
  </w:style>
  <w:style w:type="paragraph" w:styleId="a9">
    <w:name w:val="Balloon Text"/>
    <w:basedOn w:val="a"/>
    <w:link w:val="aa"/>
    <w:uiPriority w:val="99"/>
    <w:semiHidden/>
    <w:unhideWhenUsed/>
    <w:rsid w:val="00A042F8"/>
    <w:rPr>
      <w:rFonts w:ascii="Segoe UI" w:hAnsi="Segoe UI" w:cs="Segoe UI"/>
      <w:sz w:val="18"/>
      <w:szCs w:val="18"/>
    </w:rPr>
  </w:style>
  <w:style w:type="character" w:customStyle="1" w:styleId="aa">
    <w:name w:val="Текст выноски Знак"/>
    <w:link w:val="a9"/>
    <w:uiPriority w:val="99"/>
    <w:semiHidden/>
    <w:rsid w:val="00A042F8"/>
    <w:rPr>
      <w:rFonts w:ascii="Segoe UI" w:eastAsia="Courier New" w:hAnsi="Segoe UI" w:cs="Segoe UI"/>
      <w:color w:val="000000"/>
      <w:sz w:val="18"/>
      <w:szCs w:val="18"/>
      <w:lang w:bidi="uk-UA"/>
    </w:rPr>
  </w:style>
  <w:style w:type="character" w:styleId="ab">
    <w:name w:val="Strong"/>
    <w:qFormat/>
    <w:rsid w:val="004A2142"/>
    <w:rPr>
      <w:b/>
      <w:bCs/>
    </w:rPr>
  </w:style>
  <w:style w:type="paragraph" w:styleId="ac">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d"/>
    <w:uiPriority w:val="99"/>
    <w:unhideWhenUsed/>
    <w:rsid w:val="00E23E65"/>
    <w:pPr>
      <w:widowControl/>
      <w:spacing w:before="100" w:beforeAutospacing="1" w:after="100" w:afterAutospacing="1"/>
    </w:pPr>
    <w:rPr>
      <w:rFonts w:ascii="Times New Roman" w:eastAsia="Times New Roman" w:hAnsi="Times New Roman" w:cs="Times New Roman"/>
      <w:color w:val="auto"/>
      <w:lang w:bidi="ar-SA"/>
    </w:rPr>
  </w:style>
  <w:style w:type="character" w:styleId="ae">
    <w:name w:val="Hyperlink"/>
    <w:uiPriority w:val="99"/>
    <w:unhideWhenUsed/>
    <w:rsid w:val="00E23E65"/>
    <w:rPr>
      <w:color w:val="0563C1"/>
      <w:u w:val="single"/>
    </w:rPr>
  </w:style>
  <w:style w:type="paragraph" w:customStyle="1" w:styleId="10">
    <w:name w:val="Абзац списка1"/>
    <w:basedOn w:val="a"/>
    <w:rsid w:val="005A2514"/>
    <w:pPr>
      <w:widowControl/>
      <w:spacing w:after="120"/>
      <w:ind w:left="720" w:firstLine="567"/>
    </w:pPr>
    <w:rPr>
      <w:rFonts w:ascii="Times New Roman" w:eastAsia="Times New Roman" w:hAnsi="Times New Roman" w:cs="Times New Roman"/>
      <w:color w:val="auto"/>
      <w:sz w:val="28"/>
      <w:szCs w:val="22"/>
      <w:lang w:eastAsia="ru-RU" w:bidi="ar-SA"/>
    </w:rPr>
  </w:style>
  <w:style w:type="character" w:styleId="af">
    <w:name w:val="FollowedHyperlink"/>
    <w:uiPriority w:val="99"/>
    <w:semiHidden/>
    <w:unhideWhenUsed/>
    <w:rsid w:val="00337E91"/>
    <w:rPr>
      <w:color w:val="954F72"/>
      <w:u w:val="single"/>
    </w:rPr>
  </w:style>
  <w:style w:type="paragraph" w:styleId="af0">
    <w:name w:val="List Paragraph"/>
    <w:aliases w:val="Nag 1"/>
    <w:basedOn w:val="a"/>
    <w:link w:val="af1"/>
    <w:uiPriority w:val="34"/>
    <w:qFormat/>
    <w:rsid w:val="00337E91"/>
    <w:pPr>
      <w:widowControl/>
      <w:spacing w:after="120"/>
      <w:ind w:left="708" w:firstLine="567"/>
    </w:pPr>
    <w:rPr>
      <w:rFonts w:ascii="Times New Roman" w:eastAsia="Times New Roman" w:hAnsi="Times New Roman" w:cs="Times New Roman"/>
      <w:color w:val="auto"/>
      <w:sz w:val="28"/>
      <w:szCs w:val="22"/>
      <w:lang w:eastAsia="ru-RU" w:bidi="ar-SA"/>
    </w:rPr>
  </w:style>
  <w:style w:type="character" w:customStyle="1" w:styleId="2">
    <w:name w:val="Основной текст (2)_"/>
    <w:link w:val="20"/>
    <w:locked/>
    <w:rsid w:val="00337E91"/>
    <w:rPr>
      <w:sz w:val="28"/>
      <w:szCs w:val="28"/>
      <w:shd w:val="clear" w:color="auto" w:fill="FFFFFF"/>
    </w:rPr>
  </w:style>
  <w:style w:type="paragraph" w:customStyle="1" w:styleId="20">
    <w:name w:val="Основной текст (2)"/>
    <w:basedOn w:val="a"/>
    <w:link w:val="2"/>
    <w:rsid w:val="00337E91"/>
    <w:pPr>
      <w:shd w:val="clear" w:color="auto" w:fill="FFFFFF"/>
      <w:spacing w:line="480" w:lineRule="exact"/>
      <w:ind w:firstLine="567"/>
      <w:jc w:val="both"/>
    </w:pPr>
    <w:rPr>
      <w:rFonts w:ascii="Calibri" w:eastAsia="Calibri" w:hAnsi="Calibri" w:cs="Times New Roman"/>
      <w:color w:val="auto"/>
      <w:sz w:val="28"/>
      <w:szCs w:val="28"/>
      <w:lang w:bidi="ar-SA"/>
    </w:rPr>
  </w:style>
  <w:style w:type="paragraph" w:customStyle="1" w:styleId="3">
    <w:name w:val="Абзац списка3"/>
    <w:basedOn w:val="a"/>
    <w:rsid w:val="00337E91"/>
    <w:pPr>
      <w:widowControl/>
      <w:spacing w:after="200" w:line="276" w:lineRule="auto"/>
      <w:ind w:left="720"/>
    </w:pPr>
    <w:rPr>
      <w:rFonts w:ascii="Times New Roman" w:eastAsia="Times New Roman" w:hAnsi="Times New Roman" w:cs="Times New Roman"/>
      <w:color w:val="auto"/>
      <w:sz w:val="22"/>
      <w:szCs w:val="22"/>
      <w:lang w:eastAsia="ru-RU" w:bidi="ar-SA"/>
    </w:rPr>
  </w:style>
  <w:style w:type="paragraph" w:styleId="af2">
    <w:name w:val="header"/>
    <w:basedOn w:val="a"/>
    <w:link w:val="af3"/>
    <w:uiPriority w:val="99"/>
    <w:unhideWhenUsed/>
    <w:rsid w:val="002B73F9"/>
    <w:pPr>
      <w:tabs>
        <w:tab w:val="center" w:pos="4819"/>
        <w:tab w:val="right" w:pos="9639"/>
      </w:tabs>
    </w:pPr>
  </w:style>
  <w:style w:type="character" w:customStyle="1" w:styleId="af3">
    <w:name w:val="Верхний колонтитул Знак"/>
    <w:link w:val="af2"/>
    <w:uiPriority w:val="99"/>
    <w:rsid w:val="002B73F9"/>
    <w:rPr>
      <w:rFonts w:ascii="Courier New" w:eastAsia="Courier New" w:hAnsi="Courier New" w:cs="Courier New"/>
      <w:color w:val="000000"/>
      <w:sz w:val="24"/>
      <w:szCs w:val="24"/>
      <w:lang w:bidi="uk-UA"/>
    </w:rPr>
  </w:style>
  <w:style w:type="paragraph" w:styleId="af4">
    <w:name w:val="footer"/>
    <w:basedOn w:val="a"/>
    <w:link w:val="af5"/>
    <w:uiPriority w:val="99"/>
    <w:unhideWhenUsed/>
    <w:rsid w:val="002B73F9"/>
    <w:pPr>
      <w:tabs>
        <w:tab w:val="center" w:pos="4819"/>
        <w:tab w:val="right" w:pos="9639"/>
      </w:tabs>
    </w:pPr>
  </w:style>
  <w:style w:type="character" w:customStyle="1" w:styleId="af5">
    <w:name w:val="Нижний колонтитул Знак"/>
    <w:link w:val="af4"/>
    <w:uiPriority w:val="99"/>
    <w:rsid w:val="002B73F9"/>
    <w:rPr>
      <w:rFonts w:ascii="Courier New" w:eastAsia="Courier New" w:hAnsi="Courier New" w:cs="Courier New"/>
      <w:color w:val="000000"/>
      <w:sz w:val="24"/>
      <w:szCs w:val="24"/>
      <w:lang w:bidi="uk-UA"/>
    </w:rPr>
  </w:style>
  <w:style w:type="paragraph" w:styleId="HTML">
    <w:name w:val="HTML Preformatted"/>
    <w:basedOn w:val="a"/>
    <w:link w:val="HTML0"/>
    <w:uiPriority w:val="99"/>
    <w:unhideWhenUsed/>
    <w:rsid w:val="00DB36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link w:val="HTML"/>
    <w:uiPriority w:val="99"/>
    <w:rsid w:val="00DB36B6"/>
    <w:rPr>
      <w:rFonts w:ascii="Courier New" w:eastAsia="Times New Roman" w:hAnsi="Courier New" w:cs="Courier New"/>
      <w:lang w:val="uk-UA" w:eastAsia="uk-UA"/>
    </w:rPr>
  </w:style>
  <w:style w:type="paragraph" w:customStyle="1" w:styleId="Default">
    <w:name w:val="Default"/>
    <w:rsid w:val="00C65A19"/>
    <w:pPr>
      <w:autoSpaceDE w:val="0"/>
      <w:autoSpaceDN w:val="0"/>
      <w:adjustRightInd w:val="0"/>
    </w:pPr>
    <w:rPr>
      <w:rFonts w:ascii="Times New Roman" w:hAnsi="Times New Roman"/>
      <w:color w:val="000000"/>
      <w:sz w:val="24"/>
      <w:szCs w:val="24"/>
      <w:lang w:eastAsia="en-US"/>
    </w:rPr>
  </w:style>
  <w:style w:type="paragraph" w:styleId="af6">
    <w:name w:val="Body Text Indent"/>
    <w:basedOn w:val="a"/>
    <w:link w:val="af7"/>
    <w:rsid w:val="00C65A19"/>
    <w:pPr>
      <w:widowControl/>
      <w:autoSpaceDE w:val="0"/>
      <w:autoSpaceDN w:val="0"/>
      <w:adjustRightInd w:val="0"/>
      <w:ind w:left="1416"/>
      <w:jc w:val="both"/>
    </w:pPr>
    <w:rPr>
      <w:rFonts w:ascii="Times New Roman CYR" w:eastAsia="Times New Roman" w:hAnsi="Times New Roman CYR" w:cs="Times New Roman"/>
      <w:b/>
      <w:bCs/>
      <w:color w:val="auto"/>
      <w:sz w:val="28"/>
      <w:szCs w:val="28"/>
      <w:lang w:bidi="ar-SA"/>
    </w:rPr>
  </w:style>
  <w:style w:type="character" w:customStyle="1" w:styleId="af7">
    <w:name w:val="Основной текст с отступом Знак"/>
    <w:link w:val="af6"/>
    <w:rsid w:val="00C65A19"/>
    <w:rPr>
      <w:rFonts w:ascii="Times New Roman CYR" w:eastAsia="Times New Roman" w:hAnsi="Times New Roman CYR" w:cs="Times New Roman CYR"/>
      <w:b/>
      <w:bCs/>
      <w:sz w:val="28"/>
      <w:szCs w:val="28"/>
    </w:rPr>
  </w:style>
  <w:style w:type="character" w:styleId="af8">
    <w:name w:val="Emphasis"/>
    <w:basedOn w:val="a0"/>
    <w:qFormat/>
    <w:rsid w:val="006D7F55"/>
    <w:rPr>
      <w:i/>
      <w:iCs/>
    </w:rPr>
  </w:style>
  <w:style w:type="paragraph" w:customStyle="1" w:styleId="justifyfull">
    <w:name w:val="justifyfull"/>
    <w:basedOn w:val="a"/>
    <w:rsid w:val="005B2312"/>
    <w:pPr>
      <w:widowControl/>
      <w:spacing w:before="100" w:beforeAutospacing="1" w:after="100" w:afterAutospacing="1"/>
    </w:pPr>
    <w:rPr>
      <w:rFonts w:ascii="Times New Roman" w:eastAsia="Times New Roman" w:hAnsi="Times New Roman" w:cs="Times New Roman"/>
      <w:color w:val="auto"/>
      <w:lang w:val="ru-RU" w:eastAsia="ru-RU" w:bidi="ar-SA"/>
    </w:rPr>
  </w:style>
  <w:style w:type="character" w:customStyle="1" w:styleId="xfm41022978">
    <w:name w:val="xfm_41022978"/>
    <w:basedOn w:val="a0"/>
    <w:rsid w:val="00E15FD9"/>
  </w:style>
  <w:style w:type="character" w:customStyle="1" w:styleId="af1">
    <w:name w:val="Абзац списка Знак"/>
    <w:aliases w:val="Nag 1 Знак"/>
    <w:link w:val="af0"/>
    <w:uiPriority w:val="34"/>
    <w:locked/>
    <w:rsid w:val="00E15FD9"/>
    <w:rPr>
      <w:rFonts w:ascii="Times New Roman" w:eastAsia="Times New Roman" w:hAnsi="Times New Roman"/>
      <w:sz w:val="28"/>
      <w:szCs w:val="22"/>
      <w:lang w:val="uk-UA"/>
    </w:rPr>
  </w:style>
  <w:style w:type="paragraph" w:customStyle="1" w:styleId="rvps2">
    <w:name w:val="rvps2"/>
    <w:basedOn w:val="a"/>
    <w:rsid w:val="002E033A"/>
    <w:pPr>
      <w:widowControl/>
      <w:spacing w:before="100" w:beforeAutospacing="1" w:after="100" w:afterAutospacing="1"/>
    </w:pPr>
    <w:rPr>
      <w:rFonts w:ascii="Times New Roman" w:eastAsia="Times New Roman" w:hAnsi="Times New Roman" w:cs="Times New Roman"/>
      <w:color w:val="auto"/>
      <w:lang w:val="ru-RU" w:eastAsia="ru-RU" w:bidi="ar-SA"/>
    </w:rPr>
  </w:style>
  <w:style w:type="paragraph" w:customStyle="1" w:styleId="11">
    <w:name w:val="Текст1"/>
    <w:basedOn w:val="a"/>
    <w:link w:val="12"/>
    <w:qFormat/>
    <w:rsid w:val="002E033A"/>
    <w:pPr>
      <w:widowControl/>
      <w:tabs>
        <w:tab w:val="num" w:pos="284"/>
      </w:tabs>
      <w:overflowPunct w:val="0"/>
      <w:autoSpaceDE w:val="0"/>
      <w:autoSpaceDN w:val="0"/>
      <w:adjustRightInd w:val="0"/>
      <w:ind w:firstLine="425"/>
      <w:jc w:val="both"/>
      <w:textAlignment w:val="baseline"/>
    </w:pPr>
    <w:rPr>
      <w:rFonts w:ascii="Times New Roman" w:eastAsia="Times New Roman" w:hAnsi="Times New Roman" w:cs="Times New Roman"/>
      <w:color w:val="auto"/>
      <w:lang w:eastAsia="en-US" w:bidi="ar-SA"/>
    </w:rPr>
  </w:style>
  <w:style w:type="character" w:customStyle="1" w:styleId="12">
    <w:name w:val="Текст1 Знак"/>
    <w:link w:val="11"/>
    <w:rsid w:val="002E033A"/>
    <w:rPr>
      <w:rFonts w:ascii="Times New Roman" w:eastAsia="Times New Roman" w:hAnsi="Times New Roman"/>
      <w:sz w:val="24"/>
      <w:szCs w:val="24"/>
      <w:lang w:val="uk-UA" w:eastAsia="en-US"/>
    </w:rPr>
  </w:style>
  <w:style w:type="character" w:customStyle="1" w:styleId="ad">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c"/>
    <w:uiPriority w:val="99"/>
    <w:locked/>
    <w:rsid w:val="0052724A"/>
    <w:rPr>
      <w:rFonts w:ascii="Times New Roman" w:eastAsia="Times New Roman" w:hAnsi="Times New Roman"/>
      <w:sz w:val="24"/>
      <w:szCs w:val="24"/>
      <w:lang w:val="uk-UA" w:eastAsia="uk-UA"/>
    </w:rPr>
  </w:style>
  <w:style w:type="paragraph" w:customStyle="1" w:styleId="30">
    <w:name w:val="Стиль3"/>
    <w:basedOn w:val="a"/>
    <w:link w:val="31"/>
    <w:qFormat/>
    <w:rsid w:val="0052724A"/>
    <w:pPr>
      <w:widowControl/>
      <w:spacing w:after="40"/>
      <w:ind w:firstLine="709"/>
    </w:pPr>
    <w:rPr>
      <w:rFonts w:ascii="Times New Roman" w:eastAsiaTheme="minorEastAsia" w:hAnsi="Times New Roman" w:cstheme="minorBidi"/>
      <w:color w:val="auto"/>
      <w:sz w:val="28"/>
      <w:szCs w:val="22"/>
      <w:lang w:val="ru-RU" w:eastAsia="en-US" w:bidi="ar-SA"/>
    </w:rPr>
  </w:style>
  <w:style w:type="character" w:customStyle="1" w:styleId="31">
    <w:name w:val="Стиль3 Знак"/>
    <w:basedOn w:val="a0"/>
    <w:link w:val="30"/>
    <w:rsid w:val="0052724A"/>
    <w:rPr>
      <w:rFonts w:ascii="Times New Roman" w:eastAsiaTheme="minorEastAsia" w:hAnsi="Times New Roman" w:cstheme="minorBidi"/>
      <w:sz w:val="28"/>
      <w:szCs w:val="22"/>
      <w:lang w:eastAsia="en-US"/>
    </w:rPr>
  </w:style>
  <w:style w:type="character" w:customStyle="1" w:styleId="UnresolvedMention">
    <w:name w:val="Unresolved Mention"/>
    <w:basedOn w:val="a0"/>
    <w:uiPriority w:val="99"/>
    <w:semiHidden/>
    <w:unhideWhenUsed/>
    <w:rsid w:val="00496217"/>
    <w:rPr>
      <w:color w:val="605E5C"/>
      <w:shd w:val="clear" w:color="auto" w:fill="E1DFDD"/>
    </w:rPr>
  </w:style>
  <w:style w:type="character" w:customStyle="1" w:styleId="fontstyle01">
    <w:name w:val="fontstyle01"/>
    <w:basedOn w:val="a0"/>
    <w:rsid w:val="009532B4"/>
    <w:rPr>
      <w:rFonts w:ascii="DejaVuSerif-Bold" w:hAnsi="DejaVuSerif-Bold" w:hint="default"/>
      <w:b/>
      <w:bCs/>
      <w:i w:val="0"/>
      <w:iCs w:val="0"/>
      <w:color w:val="000000"/>
      <w:sz w:val="22"/>
      <w:szCs w:val="22"/>
    </w:rPr>
  </w:style>
  <w:style w:type="character" w:customStyle="1" w:styleId="fontstyle21">
    <w:name w:val="fontstyle21"/>
    <w:basedOn w:val="a0"/>
    <w:rsid w:val="009532B4"/>
    <w:rPr>
      <w:rFonts w:ascii="DejaVuSerif" w:hAnsi="DejaVuSeri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576621">
      <w:bodyDiv w:val="1"/>
      <w:marLeft w:val="0"/>
      <w:marRight w:val="0"/>
      <w:marTop w:val="0"/>
      <w:marBottom w:val="0"/>
      <w:divBdr>
        <w:top w:val="none" w:sz="0" w:space="0" w:color="auto"/>
        <w:left w:val="none" w:sz="0" w:space="0" w:color="auto"/>
        <w:bottom w:val="none" w:sz="0" w:space="0" w:color="auto"/>
        <w:right w:val="none" w:sz="0" w:space="0" w:color="auto"/>
      </w:divBdr>
    </w:div>
    <w:div w:id="210726836">
      <w:bodyDiv w:val="1"/>
      <w:marLeft w:val="0"/>
      <w:marRight w:val="0"/>
      <w:marTop w:val="0"/>
      <w:marBottom w:val="0"/>
      <w:divBdr>
        <w:top w:val="none" w:sz="0" w:space="0" w:color="auto"/>
        <w:left w:val="none" w:sz="0" w:space="0" w:color="auto"/>
        <w:bottom w:val="none" w:sz="0" w:space="0" w:color="auto"/>
        <w:right w:val="none" w:sz="0" w:space="0" w:color="auto"/>
      </w:divBdr>
    </w:div>
    <w:div w:id="212545172">
      <w:bodyDiv w:val="1"/>
      <w:marLeft w:val="0"/>
      <w:marRight w:val="0"/>
      <w:marTop w:val="0"/>
      <w:marBottom w:val="0"/>
      <w:divBdr>
        <w:top w:val="none" w:sz="0" w:space="0" w:color="auto"/>
        <w:left w:val="none" w:sz="0" w:space="0" w:color="auto"/>
        <w:bottom w:val="none" w:sz="0" w:space="0" w:color="auto"/>
        <w:right w:val="none" w:sz="0" w:space="0" w:color="auto"/>
      </w:divBdr>
    </w:div>
    <w:div w:id="212547192">
      <w:bodyDiv w:val="1"/>
      <w:marLeft w:val="0"/>
      <w:marRight w:val="0"/>
      <w:marTop w:val="0"/>
      <w:marBottom w:val="0"/>
      <w:divBdr>
        <w:top w:val="none" w:sz="0" w:space="0" w:color="auto"/>
        <w:left w:val="none" w:sz="0" w:space="0" w:color="auto"/>
        <w:bottom w:val="none" w:sz="0" w:space="0" w:color="auto"/>
        <w:right w:val="none" w:sz="0" w:space="0" w:color="auto"/>
      </w:divBdr>
    </w:div>
    <w:div w:id="514341394">
      <w:bodyDiv w:val="1"/>
      <w:marLeft w:val="0"/>
      <w:marRight w:val="0"/>
      <w:marTop w:val="0"/>
      <w:marBottom w:val="0"/>
      <w:divBdr>
        <w:top w:val="none" w:sz="0" w:space="0" w:color="auto"/>
        <w:left w:val="none" w:sz="0" w:space="0" w:color="auto"/>
        <w:bottom w:val="none" w:sz="0" w:space="0" w:color="auto"/>
        <w:right w:val="none" w:sz="0" w:space="0" w:color="auto"/>
      </w:divBdr>
    </w:div>
    <w:div w:id="654264296">
      <w:bodyDiv w:val="1"/>
      <w:marLeft w:val="0"/>
      <w:marRight w:val="0"/>
      <w:marTop w:val="0"/>
      <w:marBottom w:val="0"/>
      <w:divBdr>
        <w:top w:val="none" w:sz="0" w:space="0" w:color="auto"/>
        <w:left w:val="none" w:sz="0" w:space="0" w:color="auto"/>
        <w:bottom w:val="none" w:sz="0" w:space="0" w:color="auto"/>
        <w:right w:val="none" w:sz="0" w:space="0" w:color="auto"/>
      </w:divBdr>
    </w:div>
    <w:div w:id="668020768">
      <w:bodyDiv w:val="1"/>
      <w:marLeft w:val="0"/>
      <w:marRight w:val="0"/>
      <w:marTop w:val="0"/>
      <w:marBottom w:val="0"/>
      <w:divBdr>
        <w:top w:val="none" w:sz="0" w:space="0" w:color="auto"/>
        <w:left w:val="none" w:sz="0" w:space="0" w:color="auto"/>
        <w:bottom w:val="none" w:sz="0" w:space="0" w:color="auto"/>
        <w:right w:val="none" w:sz="0" w:space="0" w:color="auto"/>
      </w:divBdr>
    </w:div>
    <w:div w:id="721904222">
      <w:bodyDiv w:val="1"/>
      <w:marLeft w:val="0"/>
      <w:marRight w:val="0"/>
      <w:marTop w:val="0"/>
      <w:marBottom w:val="0"/>
      <w:divBdr>
        <w:top w:val="none" w:sz="0" w:space="0" w:color="auto"/>
        <w:left w:val="none" w:sz="0" w:space="0" w:color="auto"/>
        <w:bottom w:val="none" w:sz="0" w:space="0" w:color="auto"/>
        <w:right w:val="none" w:sz="0" w:space="0" w:color="auto"/>
      </w:divBdr>
    </w:div>
    <w:div w:id="724530502">
      <w:bodyDiv w:val="1"/>
      <w:marLeft w:val="0"/>
      <w:marRight w:val="0"/>
      <w:marTop w:val="0"/>
      <w:marBottom w:val="0"/>
      <w:divBdr>
        <w:top w:val="none" w:sz="0" w:space="0" w:color="auto"/>
        <w:left w:val="none" w:sz="0" w:space="0" w:color="auto"/>
        <w:bottom w:val="none" w:sz="0" w:space="0" w:color="auto"/>
        <w:right w:val="none" w:sz="0" w:space="0" w:color="auto"/>
      </w:divBdr>
    </w:div>
    <w:div w:id="759251913">
      <w:bodyDiv w:val="1"/>
      <w:marLeft w:val="0"/>
      <w:marRight w:val="0"/>
      <w:marTop w:val="0"/>
      <w:marBottom w:val="0"/>
      <w:divBdr>
        <w:top w:val="none" w:sz="0" w:space="0" w:color="auto"/>
        <w:left w:val="none" w:sz="0" w:space="0" w:color="auto"/>
        <w:bottom w:val="none" w:sz="0" w:space="0" w:color="auto"/>
        <w:right w:val="none" w:sz="0" w:space="0" w:color="auto"/>
      </w:divBdr>
    </w:div>
    <w:div w:id="785782187">
      <w:bodyDiv w:val="1"/>
      <w:marLeft w:val="0"/>
      <w:marRight w:val="0"/>
      <w:marTop w:val="0"/>
      <w:marBottom w:val="0"/>
      <w:divBdr>
        <w:top w:val="none" w:sz="0" w:space="0" w:color="auto"/>
        <w:left w:val="none" w:sz="0" w:space="0" w:color="auto"/>
        <w:bottom w:val="none" w:sz="0" w:space="0" w:color="auto"/>
        <w:right w:val="none" w:sz="0" w:space="0" w:color="auto"/>
      </w:divBdr>
    </w:div>
    <w:div w:id="912011671">
      <w:bodyDiv w:val="1"/>
      <w:marLeft w:val="0"/>
      <w:marRight w:val="0"/>
      <w:marTop w:val="0"/>
      <w:marBottom w:val="0"/>
      <w:divBdr>
        <w:top w:val="none" w:sz="0" w:space="0" w:color="auto"/>
        <w:left w:val="none" w:sz="0" w:space="0" w:color="auto"/>
        <w:bottom w:val="none" w:sz="0" w:space="0" w:color="auto"/>
        <w:right w:val="none" w:sz="0" w:space="0" w:color="auto"/>
      </w:divBdr>
    </w:div>
    <w:div w:id="944075328">
      <w:bodyDiv w:val="1"/>
      <w:marLeft w:val="0"/>
      <w:marRight w:val="0"/>
      <w:marTop w:val="0"/>
      <w:marBottom w:val="0"/>
      <w:divBdr>
        <w:top w:val="none" w:sz="0" w:space="0" w:color="auto"/>
        <w:left w:val="none" w:sz="0" w:space="0" w:color="auto"/>
        <w:bottom w:val="none" w:sz="0" w:space="0" w:color="auto"/>
        <w:right w:val="none" w:sz="0" w:space="0" w:color="auto"/>
      </w:divBdr>
    </w:div>
    <w:div w:id="950087421">
      <w:bodyDiv w:val="1"/>
      <w:marLeft w:val="0"/>
      <w:marRight w:val="0"/>
      <w:marTop w:val="0"/>
      <w:marBottom w:val="0"/>
      <w:divBdr>
        <w:top w:val="none" w:sz="0" w:space="0" w:color="auto"/>
        <w:left w:val="none" w:sz="0" w:space="0" w:color="auto"/>
        <w:bottom w:val="none" w:sz="0" w:space="0" w:color="auto"/>
        <w:right w:val="none" w:sz="0" w:space="0" w:color="auto"/>
      </w:divBdr>
    </w:div>
    <w:div w:id="967399521">
      <w:bodyDiv w:val="1"/>
      <w:marLeft w:val="0"/>
      <w:marRight w:val="0"/>
      <w:marTop w:val="0"/>
      <w:marBottom w:val="0"/>
      <w:divBdr>
        <w:top w:val="none" w:sz="0" w:space="0" w:color="auto"/>
        <w:left w:val="none" w:sz="0" w:space="0" w:color="auto"/>
        <w:bottom w:val="none" w:sz="0" w:space="0" w:color="auto"/>
        <w:right w:val="none" w:sz="0" w:space="0" w:color="auto"/>
      </w:divBdr>
    </w:div>
    <w:div w:id="1062414068">
      <w:bodyDiv w:val="1"/>
      <w:marLeft w:val="0"/>
      <w:marRight w:val="0"/>
      <w:marTop w:val="0"/>
      <w:marBottom w:val="0"/>
      <w:divBdr>
        <w:top w:val="none" w:sz="0" w:space="0" w:color="auto"/>
        <w:left w:val="none" w:sz="0" w:space="0" w:color="auto"/>
        <w:bottom w:val="none" w:sz="0" w:space="0" w:color="auto"/>
        <w:right w:val="none" w:sz="0" w:space="0" w:color="auto"/>
      </w:divBdr>
    </w:div>
    <w:div w:id="1172719245">
      <w:bodyDiv w:val="1"/>
      <w:marLeft w:val="0"/>
      <w:marRight w:val="0"/>
      <w:marTop w:val="0"/>
      <w:marBottom w:val="0"/>
      <w:divBdr>
        <w:top w:val="none" w:sz="0" w:space="0" w:color="auto"/>
        <w:left w:val="none" w:sz="0" w:space="0" w:color="auto"/>
        <w:bottom w:val="none" w:sz="0" w:space="0" w:color="auto"/>
        <w:right w:val="none" w:sz="0" w:space="0" w:color="auto"/>
      </w:divBdr>
    </w:div>
    <w:div w:id="1297836229">
      <w:bodyDiv w:val="1"/>
      <w:marLeft w:val="0"/>
      <w:marRight w:val="0"/>
      <w:marTop w:val="0"/>
      <w:marBottom w:val="0"/>
      <w:divBdr>
        <w:top w:val="none" w:sz="0" w:space="0" w:color="auto"/>
        <w:left w:val="none" w:sz="0" w:space="0" w:color="auto"/>
        <w:bottom w:val="none" w:sz="0" w:space="0" w:color="auto"/>
        <w:right w:val="none" w:sz="0" w:space="0" w:color="auto"/>
      </w:divBdr>
    </w:div>
    <w:div w:id="1980843665">
      <w:bodyDiv w:val="1"/>
      <w:marLeft w:val="0"/>
      <w:marRight w:val="0"/>
      <w:marTop w:val="0"/>
      <w:marBottom w:val="0"/>
      <w:divBdr>
        <w:top w:val="none" w:sz="0" w:space="0" w:color="auto"/>
        <w:left w:val="none" w:sz="0" w:space="0" w:color="auto"/>
        <w:bottom w:val="none" w:sz="0" w:space="0" w:color="auto"/>
        <w:right w:val="none" w:sz="0" w:space="0" w:color="auto"/>
      </w:divBdr>
    </w:div>
    <w:div w:id="2013488792">
      <w:bodyDiv w:val="1"/>
      <w:marLeft w:val="0"/>
      <w:marRight w:val="0"/>
      <w:marTop w:val="0"/>
      <w:marBottom w:val="0"/>
      <w:divBdr>
        <w:top w:val="none" w:sz="0" w:space="0" w:color="auto"/>
        <w:left w:val="none" w:sz="0" w:space="0" w:color="auto"/>
        <w:bottom w:val="none" w:sz="0" w:space="0" w:color="auto"/>
        <w:right w:val="none" w:sz="0" w:space="0" w:color="auto"/>
      </w:divBdr>
    </w:div>
    <w:div w:id="201464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yrada.kc@gmail.com" TargetMode="External"/><Relationship Id="rId3" Type="http://schemas.openxmlformats.org/officeDocument/2006/relationships/settings" Target="settings.xml"/><Relationship Id="rId7" Type="http://schemas.openxmlformats.org/officeDocument/2006/relationships/hyperlink" Target="mailto:rayrada.kc@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kitsman-rada.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Pages>
  <Words>1998</Words>
  <Characters>11395</Characters>
  <Application>Microsoft Office Word</Application>
  <DocSecurity>0</DocSecurity>
  <Lines>94</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13367</CharactersWithSpaces>
  <SharedDoc>false</SharedDoc>
  <HLinks>
    <vt:vector size="12" baseType="variant">
      <vt:variant>
        <vt:i4>917589</vt:i4>
      </vt:variant>
      <vt:variant>
        <vt:i4>3</vt:i4>
      </vt:variant>
      <vt:variant>
        <vt:i4>0</vt:i4>
      </vt:variant>
      <vt:variant>
        <vt:i4>5</vt:i4>
      </vt:variant>
      <vt:variant>
        <vt:lpwstr>mailto:kitsman_rda@bukoda.gov.ua</vt:lpwstr>
      </vt:variant>
      <vt:variant>
        <vt:lpwstr/>
      </vt:variant>
      <vt:variant>
        <vt:i4>458873</vt:i4>
      </vt:variant>
      <vt:variant>
        <vt:i4>0</vt:i4>
      </vt:variant>
      <vt:variant>
        <vt:i4>0</vt:i4>
      </vt:variant>
      <vt:variant>
        <vt:i4>5</vt:i4>
      </vt:variant>
      <vt:variant>
        <vt:lpwstr>mailto:rayrada.kc@gmail.com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55</cp:lastModifiedBy>
  <cp:revision>31</cp:revision>
  <cp:lastPrinted>2023-11-29T10:03:00Z</cp:lastPrinted>
  <dcterms:created xsi:type="dcterms:W3CDTF">2020-12-14T09:25:00Z</dcterms:created>
  <dcterms:modified xsi:type="dcterms:W3CDTF">2023-12-14T14:02:00Z</dcterms:modified>
</cp:coreProperties>
</file>