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1A8" w:rsidRPr="001B69B5" w:rsidRDefault="001461A8" w:rsidP="00045BE9">
      <w:pPr>
        <w:pStyle w:val="Heading11"/>
        <w:rPr>
          <w:rFonts w:ascii="Times New Roman" w:hAnsi="Times New Roman"/>
          <w:sz w:val="20"/>
        </w:rPr>
      </w:pPr>
      <w:r w:rsidRPr="001B69B5">
        <w:rPr>
          <w:rFonts w:ascii="Times New Roman" w:hAnsi="Times New Roman"/>
          <w:sz w:val="20"/>
        </w:rPr>
        <w:t xml:space="preserve"> КІЦМАНСЬКА МІСЬКА РАДА ЧЕРНІВЕЦЬКОЇ ОБЛАСТІ</w:t>
      </w:r>
    </w:p>
    <w:p w:rsidR="001461A8" w:rsidRPr="00E076A8" w:rsidRDefault="001461A8" w:rsidP="00045BE9">
      <w:pPr>
        <w:jc w:val="center"/>
        <w:rPr>
          <w:lang w:val="uk-UA"/>
        </w:rPr>
      </w:pPr>
    </w:p>
    <w:p w:rsidR="001461A8" w:rsidRPr="00E076A8" w:rsidRDefault="001461A8" w:rsidP="00045BE9">
      <w:pPr>
        <w:jc w:val="center"/>
        <w:rPr>
          <w:b/>
          <w:lang w:val="uk-UA"/>
        </w:rPr>
      </w:pPr>
      <w:r w:rsidRPr="00E076A8">
        <w:rPr>
          <w:b/>
          <w:lang w:val="uk-UA"/>
        </w:rPr>
        <w:t xml:space="preserve">КІЦМАНСЬКЕ ВИРОБНИЧЕ УПРАВЛІННЯ </w:t>
      </w:r>
    </w:p>
    <w:p w:rsidR="001461A8" w:rsidRPr="001B69B5" w:rsidRDefault="001461A8" w:rsidP="00045BE9">
      <w:pPr>
        <w:jc w:val="center"/>
      </w:pPr>
      <w:r w:rsidRPr="001B69B5">
        <w:rPr>
          <w:b/>
        </w:rPr>
        <w:t xml:space="preserve">ЖИТЛОВО-КОМУНАЛЬНОГО ГОСПОДАРСТВА  </w:t>
      </w:r>
      <w:r w:rsidRPr="001B69B5">
        <w:t xml:space="preserve">       </w:t>
      </w:r>
    </w:p>
    <w:p w:rsidR="001461A8" w:rsidRDefault="001461A8" w:rsidP="00045BE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</w:p>
    <w:p w:rsidR="001461A8" w:rsidRPr="00D602EE" w:rsidRDefault="001461A8" w:rsidP="00045BE9">
      <w:pPr>
        <w:pStyle w:val="Normal1"/>
        <w:jc w:val="center"/>
        <w:rPr>
          <w:rFonts w:ascii="Times New Roman" w:hAnsi="Times New Roman"/>
          <w:b/>
          <w:sz w:val="20"/>
        </w:rPr>
      </w:pPr>
      <w:smartTag w:uri="urn:schemas-microsoft-com:office:smarttags" w:element="metricconverter">
        <w:smartTagPr>
          <w:attr w:name="ProductID" w:val="59300, м"/>
        </w:smartTagPr>
        <w:r w:rsidRPr="00D602EE">
          <w:rPr>
            <w:rFonts w:ascii="Times New Roman" w:hAnsi="Times New Roman"/>
            <w:b/>
            <w:sz w:val="20"/>
          </w:rPr>
          <w:t>59300, м</w:t>
        </w:r>
      </w:smartTag>
      <w:r w:rsidRPr="00D602EE">
        <w:rPr>
          <w:rFonts w:ascii="Times New Roman" w:hAnsi="Times New Roman"/>
          <w:b/>
          <w:sz w:val="20"/>
        </w:rPr>
        <w:t>. Кіцмань, вул. Незалежності, 66 б,  тел. 2-15-49, 2-15-48, 2-14-75</w:t>
      </w:r>
      <w:r>
        <w:rPr>
          <w:rFonts w:ascii="Times New Roman" w:hAnsi="Times New Roman"/>
          <w:b/>
          <w:sz w:val="20"/>
        </w:rPr>
        <w:t>,  факс 2-15-49</w:t>
      </w:r>
    </w:p>
    <w:p w:rsidR="001461A8" w:rsidRDefault="001461A8" w:rsidP="00045BE9">
      <w:pPr>
        <w:pStyle w:val="Normal1"/>
        <w:jc w:val="center"/>
      </w:pPr>
      <w:r>
        <w:rPr>
          <w:noProof/>
          <w:lang w:val="ru-RU"/>
        </w:rPr>
        <w:pict>
          <v:line id="_x0000_s1026" style="position:absolute;left:0;text-align:left;z-index:251658240" from="-13.5pt,4.2pt" to="483.3pt,4.2pt" o:allowincell="f" strokeweight=".5pt"/>
        </w:pict>
      </w:r>
    </w:p>
    <w:p w:rsidR="001461A8" w:rsidRDefault="001461A8" w:rsidP="00045BE9">
      <w:pPr>
        <w:rPr>
          <w:b/>
          <w:sz w:val="22"/>
          <w:szCs w:val="22"/>
          <w:lang w:val="uk-UA"/>
        </w:rPr>
      </w:pPr>
    </w:p>
    <w:p w:rsidR="001461A8" w:rsidRPr="00B40535" w:rsidRDefault="001461A8" w:rsidP="00045BE9">
      <w:pPr>
        <w:rPr>
          <w:sz w:val="28"/>
          <w:szCs w:val="28"/>
          <w:lang w:val="uk-UA"/>
        </w:rPr>
      </w:pPr>
    </w:p>
    <w:p w:rsidR="001461A8" w:rsidRPr="00826448" w:rsidRDefault="001461A8" w:rsidP="008B1AA2">
      <w:pPr>
        <w:jc w:val="center"/>
        <w:rPr>
          <w:b/>
          <w:i/>
          <w:sz w:val="24"/>
          <w:szCs w:val="24"/>
          <w:lang w:val="uk-UA"/>
        </w:rPr>
      </w:pPr>
      <w:r w:rsidRPr="00826448">
        <w:rPr>
          <w:b/>
          <w:i/>
          <w:sz w:val="24"/>
          <w:szCs w:val="24"/>
          <w:lang w:val="uk-UA"/>
        </w:rPr>
        <w:t>ЗВІТ</w:t>
      </w:r>
    </w:p>
    <w:p w:rsidR="001461A8" w:rsidRPr="00826448" w:rsidRDefault="001461A8" w:rsidP="008B1AA2">
      <w:pPr>
        <w:jc w:val="center"/>
        <w:rPr>
          <w:b/>
          <w:i/>
          <w:sz w:val="24"/>
          <w:szCs w:val="24"/>
          <w:lang w:val="uk-UA"/>
        </w:rPr>
      </w:pPr>
      <w:r w:rsidRPr="00826448">
        <w:rPr>
          <w:b/>
          <w:i/>
          <w:sz w:val="24"/>
          <w:szCs w:val="24"/>
          <w:lang w:val="uk-UA"/>
        </w:rPr>
        <w:t>про роботу  Кіцманського виробничого управління житлово-комунального господарства  за 8 місяців 2022 року</w:t>
      </w:r>
    </w:p>
    <w:p w:rsidR="001461A8" w:rsidRPr="00045BE9" w:rsidRDefault="001461A8" w:rsidP="008B1AA2">
      <w:pPr>
        <w:jc w:val="center"/>
        <w:rPr>
          <w:b/>
          <w:i/>
          <w:sz w:val="28"/>
          <w:szCs w:val="28"/>
          <w:lang w:val="uk-UA"/>
        </w:rPr>
      </w:pPr>
    </w:p>
    <w:p w:rsidR="001461A8" w:rsidRPr="00045BE9" w:rsidRDefault="001461A8" w:rsidP="008B1AA2">
      <w:pPr>
        <w:jc w:val="both"/>
        <w:rPr>
          <w:sz w:val="24"/>
          <w:szCs w:val="24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Pr="00045BE9">
        <w:rPr>
          <w:sz w:val="24"/>
          <w:szCs w:val="24"/>
          <w:lang w:val="uk-UA"/>
        </w:rPr>
        <w:t>Виробничим управлінням житлово-комунального господарства за 8 місяців 2022 року  надано послуг на загальну суму 4129,5 тис. грн. в т.ч. надано послуг населенню на суму 2298,9 тис. грн. , проплата  склала за даний період 3014,5 тис. грн., тобто 73,0 в т.ч. від населення 1929,0 тис. грн., тобто 83,9 %.</w:t>
      </w:r>
    </w:p>
    <w:p w:rsidR="001461A8" w:rsidRPr="00045BE9" w:rsidRDefault="001461A8" w:rsidP="008B1AA2">
      <w:pPr>
        <w:jc w:val="both"/>
        <w:rPr>
          <w:sz w:val="24"/>
          <w:szCs w:val="24"/>
          <w:lang w:val="uk-UA"/>
        </w:rPr>
      </w:pPr>
      <w:r w:rsidRPr="00045BE9">
        <w:rPr>
          <w:sz w:val="24"/>
          <w:szCs w:val="24"/>
          <w:lang w:val="uk-UA"/>
        </w:rPr>
        <w:t xml:space="preserve">                 Реалізовано води  49,3 тис.м3 при плані 61,6 тис.м3, пропущено стоків 48,8 тис.м3 при плані  60,3 тис.м3.</w:t>
      </w:r>
    </w:p>
    <w:p w:rsidR="001461A8" w:rsidRPr="00045BE9" w:rsidRDefault="001461A8" w:rsidP="008B1AA2">
      <w:pPr>
        <w:jc w:val="both"/>
        <w:rPr>
          <w:sz w:val="24"/>
          <w:szCs w:val="24"/>
          <w:lang w:val="uk-UA"/>
        </w:rPr>
      </w:pPr>
      <w:r w:rsidRPr="00045BE9">
        <w:rPr>
          <w:sz w:val="24"/>
          <w:szCs w:val="24"/>
          <w:lang w:val="uk-UA"/>
        </w:rPr>
        <w:t xml:space="preserve">                 Зниження обсягів виробництва в зв’язку з воєнним станом в Україні  закриттям навчальних закладів, закладів громадського харчування та інших споживачів, а саме КНП «Кіцманська багатопрофільна лікарня інтенсивного лікування» при формуванні тарифів передбачено обсяги.( 14,8 тис. м3).</w:t>
      </w:r>
    </w:p>
    <w:p w:rsidR="001461A8" w:rsidRPr="00045BE9" w:rsidRDefault="001461A8" w:rsidP="008B1AA2">
      <w:pPr>
        <w:jc w:val="both"/>
        <w:rPr>
          <w:sz w:val="24"/>
          <w:szCs w:val="24"/>
          <w:lang w:val="uk-UA"/>
        </w:rPr>
      </w:pPr>
      <w:r w:rsidRPr="00045BE9">
        <w:rPr>
          <w:sz w:val="24"/>
          <w:szCs w:val="24"/>
          <w:lang w:val="uk-UA"/>
        </w:rPr>
        <w:t xml:space="preserve">                  За результатами роботи за даний період управління отримало збиток в сумі 1352,9 тис. грн. </w:t>
      </w:r>
    </w:p>
    <w:p w:rsidR="001461A8" w:rsidRPr="00045BE9" w:rsidRDefault="001461A8" w:rsidP="008B1AA2">
      <w:pPr>
        <w:jc w:val="both"/>
        <w:rPr>
          <w:sz w:val="24"/>
          <w:szCs w:val="24"/>
          <w:lang w:val="uk-UA"/>
        </w:rPr>
      </w:pPr>
      <w:r w:rsidRPr="00045BE9">
        <w:rPr>
          <w:sz w:val="24"/>
          <w:szCs w:val="24"/>
          <w:lang w:val="uk-UA"/>
        </w:rPr>
        <w:t xml:space="preserve">                   Дебеторська заборгованість станом на 01.09</w:t>
      </w:r>
      <w:r>
        <w:rPr>
          <w:sz w:val="24"/>
          <w:szCs w:val="24"/>
          <w:lang w:val="uk-UA"/>
        </w:rPr>
        <w:t>.2022р. склала – 1502,6</w:t>
      </w:r>
      <w:r w:rsidRPr="00045BE9">
        <w:rPr>
          <w:sz w:val="24"/>
          <w:szCs w:val="24"/>
          <w:lang w:val="uk-UA"/>
        </w:rPr>
        <w:t xml:space="preserve"> тис. грн., в т.ч. заборгованість за надані житлово-комунальні послуги населенню – 1327,8 тис. грн., підприємства та установи за надані послуги з централізованого водопостачання та централізованого водовідведення – 119,2 тис. грн., автотранспорті послуги та послуги по збиранню та вивезенню ТПВ – </w:t>
      </w:r>
      <w:r>
        <w:rPr>
          <w:sz w:val="24"/>
          <w:szCs w:val="24"/>
          <w:lang w:val="uk-UA"/>
        </w:rPr>
        <w:t>55,6</w:t>
      </w:r>
      <w:r w:rsidRPr="00045BE9">
        <w:rPr>
          <w:sz w:val="24"/>
          <w:szCs w:val="24"/>
          <w:lang w:val="uk-UA"/>
        </w:rPr>
        <w:t xml:space="preserve"> тис. грн..</w:t>
      </w:r>
    </w:p>
    <w:p w:rsidR="001461A8" w:rsidRPr="00045BE9" w:rsidRDefault="001461A8" w:rsidP="008B1AA2">
      <w:pPr>
        <w:jc w:val="both"/>
        <w:rPr>
          <w:sz w:val="24"/>
          <w:szCs w:val="24"/>
          <w:lang w:val="uk-UA"/>
        </w:rPr>
      </w:pPr>
      <w:r w:rsidRPr="00045BE9">
        <w:rPr>
          <w:sz w:val="24"/>
          <w:szCs w:val="24"/>
          <w:lang w:val="uk-UA"/>
        </w:rPr>
        <w:t xml:space="preserve">                  Заборгованість станом на 01.09.2022 року по різниці в тарифі з централізованого водопостачання та водовідведення  для населення згідно рішення сесії міської ради № 81/3 від 22.03.2019 року  – 2428,5 тис. грн.</w:t>
      </w:r>
    </w:p>
    <w:p w:rsidR="001461A8" w:rsidRPr="00045BE9" w:rsidRDefault="001461A8" w:rsidP="008B1AA2">
      <w:pPr>
        <w:ind w:firstLine="708"/>
        <w:jc w:val="both"/>
        <w:rPr>
          <w:sz w:val="24"/>
          <w:szCs w:val="24"/>
          <w:lang w:val="uk-UA"/>
        </w:rPr>
      </w:pPr>
      <w:r w:rsidRPr="00045BE9">
        <w:rPr>
          <w:sz w:val="24"/>
          <w:szCs w:val="24"/>
          <w:lang w:val="uk-UA"/>
        </w:rPr>
        <w:t xml:space="preserve">         Розмір діючих тарифів на послуги з централізованого водопостачання та водовідведення встановлений рішенням сесії  № 81/3 від 22.03.2019р та введено в дію з 01.05.2019р  в розмірі, що складає 72% та 53% економічно обґрунтованих витрат на день розрахунку та затвердження.                   </w:t>
      </w:r>
    </w:p>
    <w:p w:rsidR="001461A8" w:rsidRPr="00045BE9" w:rsidRDefault="001461A8" w:rsidP="008B1AA2">
      <w:pPr>
        <w:jc w:val="both"/>
        <w:rPr>
          <w:sz w:val="24"/>
          <w:szCs w:val="24"/>
          <w:lang w:val="uk-UA"/>
        </w:rPr>
      </w:pPr>
      <w:r w:rsidRPr="00045BE9">
        <w:rPr>
          <w:sz w:val="24"/>
          <w:szCs w:val="24"/>
          <w:lang w:val="uk-UA"/>
        </w:rPr>
        <w:t xml:space="preserve">                   Виконано робіт по благоустрою міста за 8 місяців 2022 року на суму 1900,1 тис. грн.</w:t>
      </w:r>
    </w:p>
    <w:p w:rsidR="001461A8" w:rsidRPr="00045BE9" w:rsidRDefault="001461A8" w:rsidP="008B1AA2">
      <w:pPr>
        <w:jc w:val="both"/>
        <w:rPr>
          <w:sz w:val="24"/>
          <w:szCs w:val="24"/>
          <w:lang w:val="uk-UA"/>
        </w:rPr>
      </w:pPr>
      <w:r w:rsidRPr="00045BE9">
        <w:rPr>
          <w:sz w:val="24"/>
          <w:szCs w:val="24"/>
          <w:lang w:val="uk-UA"/>
        </w:rPr>
        <w:t xml:space="preserve">                  </w:t>
      </w:r>
      <w:r w:rsidRPr="00045BE9">
        <w:rPr>
          <w:sz w:val="24"/>
          <w:szCs w:val="24"/>
        </w:rPr>
        <w:t xml:space="preserve">Спожито електроенергії за  </w:t>
      </w:r>
      <w:r w:rsidRPr="00045BE9">
        <w:rPr>
          <w:sz w:val="24"/>
          <w:szCs w:val="24"/>
          <w:lang w:val="uk-UA"/>
        </w:rPr>
        <w:t xml:space="preserve">8 місяців </w:t>
      </w:r>
      <w:r w:rsidRPr="00045BE9">
        <w:rPr>
          <w:sz w:val="24"/>
          <w:szCs w:val="24"/>
        </w:rPr>
        <w:t>20</w:t>
      </w:r>
      <w:r w:rsidRPr="00045BE9">
        <w:rPr>
          <w:sz w:val="24"/>
          <w:szCs w:val="24"/>
          <w:lang w:val="uk-UA"/>
        </w:rPr>
        <w:t>22</w:t>
      </w:r>
      <w:r w:rsidRPr="00045BE9">
        <w:rPr>
          <w:sz w:val="24"/>
          <w:szCs w:val="24"/>
        </w:rPr>
        <w:t xml:space="preserve"> р</w:t>
      </w:r>
      <w:r w:rsidRPr="00045BE9">
        <w:rPr>
          <w:sz w:val="24"/>
          <w:szCs w:val="24"/>
          <w:lang w:val="uk-UA"/>
        </w:rPr>
        <w:t>о</w:t>
      </w:r>
      <w:r w:rsidRPr="00045BE9">
        <w:rPr>
          <w:sz w:val="24"/>
          <w:szCs w:val="24"/>
        </w:rPr>
        <w:t>к</w:t>
      </w:r>
      <w:r w:rsidRPr="00045BE9">
        <w:rPr>
          <w:sz w:val="24"/>
          <w:szCs w:val="24"/>
          <w:lang w:val="uk-UA"/>
        </w:rPr>
        <w:t>у</w:t>
      </w:r>
      <w:r w:rsidRPr="00045BE9">
        <w:rPr>
          <w:sz w:val="24"/>
          <w:szCs w:val="24"/>
        </w:rPr>
        <w:t xml:space="preserve"> – </w:t>
      </w:r>
      <w:r w:rsidRPr="00045BE9">
        <w:rPr>
          <w:sz w:val="24"/>
          <w:szCs w:val="24"/>
          <w:lang w:val="uk-UA"/>
        </w:rPr>
        <w:t>170,7</w:t>
      </w:r>
      <w:r w:rsidRPr="00045BE9">
        <w:rPr>
          <w:sz w:val="24"/>
          <w:szCs w:val="24"/>
        </w:rPr>
        <w:t xml:space="preserve"> тис.</w:t>
      </w:r>
      <w:r w:rsidRPr="00045BE9">
        <w:rPr>
          <w:sz w:val="24"/>
          <w:szCs w:val="24"/>
          <w:lang w:val="uk-UA"/>
        </w:rPr>
        <w:t xml:space="preserve"> </w:t>
      </w:r>
      <w:r w:rsidRPr="00045BE9">
        <w:rPr>
          <w:sz w:val="24"/>
          <w:szCs w:val="24"/>
        </w:rPr>
        <w:t>кВт.</w:t>
      </w:r>
      <w:r w:rsidRPr="00045BE9">
        <w:rPr>
          <w:sz w:val="24"/>
          <w:szCs w:val="24"/>
          <w:lang w:val="uk-UA"/>
        </w:rPr>
        <w:t xml:space="preserve"> </w:t>
      </w:r>
      <w:r w:rsidRPr="00045BE9">
        <w:rPr>
          <w:sz w:val="24"/>
          <w:szCs w:val="24"/>
        </w:rPr>
        <w:t xml:space="preserve">год. на суму </w:t>
      </w:r>
      <w:r w:rsidRPr="00045BE9">
        <w:rPr>
          <w:sz w:val="24"/>
          <w:szCs w:val="24"/>
          <w:lang w:val="uk-UA"/>
        </w:rPr>
        <w:t>751,8</w:t>
      </w:r>
      <w:r w:rsidRPr="00045BE9">
        <w:rPr>
          <w:sz w:val="24"/>
          <w:szCs w:val="24"/>
        </w:rPr>
        <w:t xml:space="preserve"> тис. грн.</w:t>
      </w:r>
      <w:r w:rsidRPr="00045BE9">
        <w:rPr>
          <w:sz w:val="24"/>
          <w:szCs w:val="24"/>
          <w:lang w:val="uk-UA"/>
        </w:rPr>
        <w:t>, з</w:t>
      </w:r>
      <w:r w:rsidRPr="00045BE9">
        <w:rPr>
          <w:sz w:val="24"/>
          <w:szCs w:val="24"/>
        </w:rPr>
        <w:t>аборгованість за використану активну електроенергію на 01.0</w:t>
      </w:r>
      <w:r w:rsidRPr="00045BE9">
        <w:rPr>
          <w:sz w:val="24"/>
          <w:szCs w:val="24"/>
          <w:lang w:val="uk-UA"/>
        </w:rPr>
        <w:t>9</w:t>
      </w:r>
      <w:r w:rsidRPr="00045BE9">
        <w:rPr>
          <w:sz w:val="24"/>
          <w:szCs w:val="24"/>
        </w:rPr>
        <w:t>.20</w:t>
      </w:r>
      <w:r w:rsidRPr="00045BE9">
        <w:rPr>
          <w:sz w:val="24"/>
          <w:szCs w:val="24"/>
          <w:lang w:val="uk-UA"/>
        </w:rPr>
        <w:t>22</w:t>
      </w:r>
      <w:r w:rsidRPr="00045BE9">
        <w:rPr>
          <w:sz w:val="24"/>
          <w:szCs w:val="24"/>
        </w:rPr>
        <w:t>р</w:t>
      </w:r>
      <w:r w:rsidRPr="00045BE9">
        <w:rPr>
          <w:sz w:val="24"/>
          <w:szCs w:val="24"/>
          <w:lang w:val="uk-UA"/>
        </w:rPr>
        <w:t xml:space="preserve">. </w:t>
      </w:r>
      <w:r w:rsidRPr="00045BE9">
        <w:rPr>
          <w:sz w:val="24"/>
          <w:szCs w:val="24"/>
        </w:rPr>
        <w:t xml:space="preserve"> –</w:t>
      </w:r>
      <w:r w:rsidRPr="00045BE9">
        <w:rPr>
          <w:sz w:val="24"/>
          <w:szCs w:val="24"/>
          <w:lang w:val="uk-UA"/>
        </w:rPr>
        <w:t xml:space="preserve"> 15,3</w:t>
      </w:r>
      <w:r w:rsidRPr="00045BE9">
        <w:rPr>
          <w:sz w:val="24"/>
          <w:szCs w:val="24"/>
        </w:rPr>
        <w:t xml:space="preserve"> тис. грн.</w:t>
      </w:r>
      <w:r w:rsidRPr="00045BE9">
        <w:rPr>
          <w:sz w:val="24"/>
          <w:szCs w:val="24"/>
          <w:lang w:val="uk-UA"/>
        </w:rPr>
        <w:t xml:space="preserve">.            </w:t>
      </w:r>
    </w:p>
    <w:p w:rsidR="001461A8" w:rsidRPr="00045BE9" w:rsidRDefault="001461A8" w:rsidP="008B1AA2">
      <w:pPr>
        <w:jc w:val="both"/>
        <w:rPr>
          <w:sz w:val="24"/>
          <w:szCs w:val="24"/>
          <w:lang w:val="uk-UA"/>
        </w:rPr>
      </w:pPr>
      <w:r w:rsidRPr="00045BE9">
        <w:rPr>
          <w:sz w:val="24"/>
          <w:szCs w:val="24"/>
          <w:lang w:val="uk-UA"/>
        </w:rPr>
        <w:t xml:space="preserve">                  Кредиторська заборгованість станом на 01.09.2022 р. склала 2849,3 тис. грн. , в т.ч.  заборгованість за використану активну електроенергію  – 15,3 тис. грн., заборгованість із заробітної плати – 1998,2 тис. грн. в т.ч. строк якої не настав – 488,6 тис. грн..,  єдиний внесок в пенсійний фонд – 35,3 тис. грн., прибутковий податок з громадян – 765,5 тис. грн. та інші – 35,0 тис. грн.</w:t>
      </w:r>
    </w:p>
    <w:p w:rsidR="001461A8" w:rsidRPr="00045BE9" w:rsidRDefault="001461A8" w:rsidP="008B1AA2">
      <w:pPr>
        <w:jc w:val="both"/>
        <w:rPr>
          <w:sz w:val="24"/>
          <w:szCs w:val="24"/>
          <w:lang w:val="uk-UA"/>
        </w:rPr>
      </w:pPr>
      <w:r w:rsidRPr="00045BE9">
        <w:rPr>
          <w:sz w:val="24"/>
          <w:szCs w:val="24"/>
          <w:lang w:val="uk-UA"/>
        </w:rPr>
        <w:t xml:space="preserve">     </w:t>
      </w:r>
      <w:r w:rsidRPr="00045BE9">
        <w:rPr>
          <w:sz w:val="24"/>
          <w:szCs w:val="24"/>
          <w:lang w:val="uk-UA"/>
        </w:rPr>
        <w:tab/>
        <w:t xml:space="preserve">         Заборгованість з податку на додану  вартість в електронному кабінеті станом на 01.09.2022р – 1504,9 тис. грн. в т.ч. податковий борг - 797,5 тис. грн..</w:t>
      </w:r>
    </w:p>
    <w:p w:rsidR="001461A8" w:rsidRPr="00045BE9" w:rsidRDefault="001461A8" w:rsidP="008B1AA2">
      <w:pPr>
        <w:jc w:val="both"/>
        <w:rPr>
          <w:sz w:val="24"/>
          <w:szCs w:val="24"/>
          <w:lang w:val="uk-UA"/>
        </w:rPr>
      </w:pPr>
    </w:p>
    <w:p w:rsidR="001461A8" w:rsidRPr="00045BE9" w:rsidRDefault="001461A8" w:rsidP="008B1AA2">
      <w:pPr>
        <w:jc w:val="both"/>
        <w:rPr>
          <w:sz w:val="24"/>
          <w:szCs w:val="24"/>
          <w:lang w:val="uk-UA"/>
        </w:rPr>
      </w:pPr>
    </w:p>
    <w:p w:rsidR="001461A8" w:rsidRPr="00045BE9" w:rsidRDefault="001461A8" w:rsidP="008B1AA2">
      <w:pPr>
        <w:jc w:val="center"/>
        <w:rPr>
          <w:sz w:val="24"/>
          <w:szCs w:val="24"/>
          <w:lang w:val="uk-UA"/>
        </w:rPr>
      </w:pPr>
      <w:r w:rsidRPr="00045BE9">
        <w:rPr>
          <w:sz w:val="24"/>
          <w:szCs w:val="24"/>
          <w:lang w:val="uk-UA"/>
        </w:rPr>
        <w:t xml:space="preserve">Начальник управління     </w:t>
      </w:r>
      <w:r>
        <w:rPr>
          <w:sz w:val="24"/>
          <w:szCs w:val="24"/>
          <w:lang w:val="uk-UA"/>
        </w:rPr>
        <w:t xml:space="preserve">                                                                   </w:t>
      </w:r>
      <w:r w:rsidRPr="00045BE9">
        <w:rPr>
          <w:sz w:val="24"/>
          <w:szCs w:val="24"/>
          <w:lang w:val="uk-UA"/>
        </w:rPr>
        <w:t xml:space="preserve">                  Ярослав ЯРЕМІЙ</w:t>
      </w:r>
    </w:p>
    <w:p w:rsidR="001461A8" w:rsidRPr="00045BE9" w:rsidRDefault="001461A8" w:rsidP="008B1AA2">
      <w:pPr>
        <w:jc w:val="center"/>
        <w:rPr>
          <w:sz w:val="24"/>
          <w:szCs w:val="24"/>
          <w:lang w:val="uk-UA"/>
        </w:rPr>
      </w:pPr>
    </w:p>
    <w:p w:rsidR="001461A8" w:rsidRDefault="001461A8" w:rsidP="008B1AA2">
      <w:pPr>
        <w:jc w:val="center"/>
        <w:rPr>
          <w:sz w:val="24"/>
          <w:szCs w:val="24"/>
          <w:lang w:val="uk-UA"/>
        </w:rPr>
      </w:pPr>
    </w:p>
    <w:p w:rsidR="001461A8" w:rsidRDefault="001461A8" w:rsidP="008B1AA2">
      <w:pPr>
        <w:jc w:val="center"/>
        <w:rPr>
          <w:sz w:val="24"/>
          <w:szCs w:val="24"/>
          <w:lang w:val="uk-UA"/>
        </w:rPr>
      </w:pPr>
    </w:p>
    <w:p w:rsidR="001461A8" w:rsidRDefault="001461A8" w:rsidP="008B1AA2">
      <w:pPr>
        <w:jc w:val="center"/>
        <w:rPr>
          <w:sz w:val="24"/>
          <w:szCs w:val="24"/>
          <w:lang w:val="uk-UA"/>
        </w:rPr>
      </w:pPr>
    </w:p>
    <w:p w:rsidR="001461A8" w:rsidRPr="00ED07B7" w:rsidRDefault="001461A8" w:rsidP="008B1AA2">
      <w:pPr>
        <w:jc w:val="center"/>
        <w:rPr>
          <w:b/>
          <w:sz w:val="24"/>
          <w:szCs w:val="24"/>
          <w:lang w:val="uk-UA"/>
        </w:rPr>
      </w:pPr>
      <w:r w:rsidRPr="00ED07B7">
        <w:rPr>
          <w:b/>
          <w:sz w:val="24"/>
          <w:szCs w:val="24"/>
          <w:lang w:val="uk-UA"/>
        </w:rPr>
        <w:t>Основні чинники</w:t>
      </w:r>
    </w:p>
    <w:p w:rsidR="001461A8" w:rsidRPr="00ED07B7" w:rsidRDefault="001461A8" w:rsidP="000A15D6">
      <w:pPr>
        <w:jc w:val="center"/>
        <w:rPr>
          <w:b/>
          <w:sz w:val="24"/>
          <w:szCs w:val="24"/>
          <w:lang w:val="uk-UA"/>
        </w:rPr>
      </w:pPr>
      <w:r w:rsidRPr="00ED07B7">
        <w:rPr>
          <w:b/>
          <w:sz w:val="24"/>
          <w:szCs w:val="24"/>
          <w:lang w:val="uk-UA"/>
        </w:rPr>
        <w:t xml:space="preserve"> перегляду тарифів на централізоване водопостачання та централізоване водовідведення, які надаються  Кіцманським ВУЖКГ</w:t>
      </w:r>
    </w:p>
    <w:p w:rsidR="001461A8" w:rsidRPr="00ED07B7" w:rsidRDefault="001461A8" w:rsidP="000A15D6">
      <w:pPr>
        <w:jc w:val="center"/>
        <w:rPr>
          <w:b/>
          <w:sz w:val="24"/>
          <w:szCs w:val="24"/>
          <w:lang w:val="uk-UA"/>
        </w:rPr>
      </w:pPr>
    </w:p>
    <w:p w:rsidR="001461A8" w:rsidRPr="000A15D6" w:rsidRDefault="001461A8" w:rsidP="000A15D6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0A15D6">
        <w:rPr>
          <w:b/>
          <w:sz w:val="24"/>
          <w:szCs w:val="24"/>
          <w:lang w:val="uk-UA"/>
        </w:rPr>
        <w:t>Економічна необґрунтованість тарифі</w:t>
      </w:r>
      <w:r w:rsidRPr="000A15D6">
        <w:rPr>
          <w:sz w:val="24"/>
          <w:szCs w:val="24"/>
          <w:lang w:val="uk-UA"/>
        </w:rPr>
        <w:t>, розмір тарифів на послуги з централізованого водопостачання та централізоване водовідведення встановлені рішенням сесії  № 81/3 від 22.03.2019р та введено в дію з 01.05.2019р  в розмірі, що складає 72% та 53% від економічно обґрунтованих витрат на день розрахунку та затвердження.</w:t>
      </w:r>
    </w:p>
    <w:p w:rsidR="001461A8" w:rsidRDefault="001461A8" w:rsidP="00ED07B7">
      <w:pPr>
        <w:pStyle w:val="NoSpacing"/>
        <w:ind w:firstLine="709"/>
        <w:jc w:val="both"/>
        <w:rPr>
          <w:sz w:val="24"/>
          <w:szCs w:val="24"/>
          <w:shd w:val="clear" w:color="auto" w:fill="FFFFFF"/>
          <w:lang w:val="uk-UA"/>
        </w:rPr>
      </w:pPr>
      <w:r w:rsidRPr="00ED07B7">
        <w:rPr>
          <w:sz w:val="24"/>
          <w:szCs w:val="24"/>
          <w:lang w:val="uk-UA"/>
        </w:rPr>
        <w:t xml:space="preserve">Відповідно до пункту 8 Порядку </w:t>
      </w:r>
      <w:r w:rsidRPr="00ED07B7">
        <w:rPr>
          <w:rStyle w:val="rvts23"/>
          <w:sz w:val="24"/>
          <w:szCs w:val="24"/>
          <w:shd w:val="clear" w:color="auto" w:fill="FFFFFF"/>
          <w:lang w:val="uk-UA"/>
        </w:rPr>
        <w:t xml:space="preserve">формування тарифів на централізоване водопостачання та централізоване водовідведення затвердженого </w:t>
      </w:r>
      <w:r w:rsidRPr="00ED07B7">
        <w:rPr>
          <w:sz w:val="24"/>
          <w:szCs w:val="24"/>
          <w:lang w:val="uk-UA"/>
        </w:rPr>
        <w:t>ПКМУ №869 від 01.06.2011 р. «</w:t>
      </w:r>
      <w:r w:rsidRPr="00ED07B7">
        <w:rPr>
          <w:sz w:val="24"/>
          <w:szCs w:val="24"/>
          <w:shd w:val="clear" w:color="auto" w:fill="FFFFFF"/>
          <w:lang w:val="uk-UA"/>
        </w:rPr>
        <w:t>Про забезпечення єдиного підходу до формування тарифів на комунальні послуги» передбачено, що для встановлення тарифів на централізоване водопостачання та/або централізоване водовідведення ліцензіат (крім ліцензіатів, що вперше встановлюють тарифи) щороку до 20 серпня подає уповноваженим органам у паперовому і електронному вигляді заяву та розрахунки тарифів на планований період за встановленими такими органами формами з відповідними розрахунками, підтвердними матеріалами і документами, що використовувалися під час їх проведення.</w:t>
      </w:r>
    </w:p>
    <w:p w:rsidR="001461A8" w:rsidRPr="006A08C5" w:rsidRDefault="001461A8" w:rsidP="00ED07B7">
      <w:pPr>
        <w:pStyle w:val="NoSpacing"/>
        <w:ind w:firstLine="709"/>
        <w:jc w:val="both"/>
        <w:rPr>
          <w:sz w:val="28"/>
          <w:szCs w:val="24"/>
          <w:shd w:val="clear" w:color="auto" w:fill="FFFFFF"/>
          <w:lang w:val="uk-UA"/>
        </w:rPr>
      </w:pPr>
      <w:r w:rsidRPr="006A08C5">
        <w:rPr>
          <w:sz w:val="24"/>
          <w:szCs w:val="22"/>
          <w:shd w:val="clear" w:color="auto" w:fill="FFFFFF"/>
          <w:lang w:val="uk-UA"/>
        </w:rPr>
        <w:t>(планований період - період тривалістю 12 місяців, на який розраховуються та встановлюються тарифи (з 1 січня до 31 грудня, а для ліцензіатів, що вперше встановлюють тарифи, - інший період, узгоджений з уповноваженими органами, тривалістю 12 місяців)</w:t>
      </w:r>
    </w:p>
    <w:p w:rsidR="001461A8" w:rsidRPr="00A95E01" w:rsidRDefault="001461A8" w:rsidP="000A15D6">
      <w:pPr>
        <w:pStyle w:val="ListParagraph"/>
        <w:numPr>
          <w:ilvl w:val="0"/>
          <w:numId w:val="3"/>
        </w:numPr>
        <w:ind w:left="0" w:firstLine="705"/>
        <w:jc w:val="both"/>
        <w:rPr>
          <w:b/>
          <w:sz w:val="24"/>
          <w:szCs w:val="24"/>
          <w:lang w:val="uk-UA"/>
        </w:rPr>
      </w:pPr>
      <w:r w:rsidRPr="00ED07B7">
        <w:rPr>
          <w:b/>
          <w:sz w:val="24"/>
          <w:szCs w:val="24"/>
          <w:lang w:val="uk-UA"/>
        </w:rPr>
        <w:t xml:space="preserve">Зменшення обсягів реалізації продукції, що відіграє роль при розрахунку тарифів. </w:t>
      </w:r>
      <w:r w:rsidRPr="00ED07B7">
        <w:rPr>
          <w:sz w:val="24"/>
          <w:szCs w:val="24"/>
          <w:lang w:val="uk-UA"/>
        </w:rPr>
        <w:t>Зниження обсягів виробництва в зв’язку з коронавірусною пандемією, воєнним станом в Україні, закриттям навчальних закладів, закладів громадського харчування та інших споживачів та перехід КНП «Кіцманська багатопрофільна лікарня інтенсивного лікування», яке було основним споживачем на автономне водопостачання</w:t>
      </w:r>
      <w:r>
        <w:rPr>
          <w:sz w:val="24"/>
          <w:szCs w:val="24"/>
          <w:lang w:val="uk-UA"/>
        </w:rPr>
        <w:t>.</w:t>
      </w:r>
    </w:p>
    <w:p w:rsidR="001461A8" w:rsidRPr="001E3F18" w:rsidRDefault="001461A8" w:rsidP="000A15D6">
      <w:pPr>
        <w:pStyle w:val="ListParagraph"/>
        <w:numPr>
          <w:ilvl w:val="0"/>
          <w:numId w:val="3"/>
        </w:numPr>
        <w:ind w:left="0" w:firstLine="705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Зростання розміру мінімальної заробітної плати, вартості енергоносіїв та паливно-</w:t>
      </w:r>
      <w:r w:rsidRPr="00A95E01">
        <w:rPr>
          <w:b/>
          <w:sz w:val="24"/>
          <w:szCs w:val="24"/>
          <w:lang w:val="uk-UA"/>
        </w:rPr>
        <w:t>мастильних матеріалів</w:t>
      </w:r>
      <w:r>
        <w:rPr>
          <w:b/>
          <w:sz w:val="24"/>
          <w:szCs w:val="24"/>
          <w:lang w:val="uk-UA"/>
        </w:rPr>
        <w:t>. (</w:t>
      </w:r>
      <w:r>
        <w:rPr>
          <w:sz w:val="24"/>
          <w:szCs w:val="24"/>
          <w:lang w:val="uk-UA"/>
        </w:rPr>
        <w:t>З</w:t>
      </w:r>
      <w:r w:rsidRPr="00A95E01">
        <w:rPr>
          <w:sz w:val="24"/>
          <w:szCs w:val="24"/>
        </w:rPr>
        <w:t>аборгованість за використану активну електроенергію на 01.0</w:t>
      </w:r>
      <w:r w:rsidRPr="00A95E01">
        <w:rPr>
          <w:sz w:val="24"/>
          <w:szCs w:val="24"/>
          <w:lang w:val="uk-UA"/>
        </w:rPr>
        <w:t>9</w:t>
      </w:r>
      <w:r w:rsidRPr="00A95E01">
        <w:rPr>
          <w:sz w:val="24"/>
          <w:szCs w:val="24"/>
        </w:rPr>
        <w:t>.20</w:t>
      </w:r>
      <w:r w:rsidRPr="00A95E01">
        <w:rPr>
          <w:sz w:val="24"/>
          <w:szCs w:val="24"/>
          <w:lang w:val="uk-UA"/>
        </w:rPr>
        <w:t>22</w:t>
      </w:r>
      <w:r w:rsidRPr="00A95E01">
        <w:rPr>
          <w:sz w:val="24"/>
          <w:szCs w:val="24"/>
        </w:rPr>
        <w:t>р</w:t>
      </w:r>
      <w:r w:rsidRPr="00A95E01">
        <w:rPr>
          <w:sz w:val="24"/>
          <w:szCs w:val="24"/>
          <w:lang w:val="uk-UA"/>
        </w:rPr>
        <w:t xml:space="preserve">. </w:t>
      </w:r>
      <w:r w:rsidRPr="00A95E01">
        <w:rPr>
          <w:sz w:val="24"/>
          <w:szCs w:val="24"/>
        </w:rPr>
        <w:t xml:space="preserve"> –</w:t>
      </w:r>
      <w:r w:rsidRPr="00A95E01">
        <w:rPr>
          <w:sz w:val="24"/>
          <w:szCs w:val="24"/>
          <w:lang w:val="uk-UA"/>
        </w:rPr>
        <w:t xml:space="preserve"> 15,3</w:t>
      </w:r>
      <w:r w:rsidRPr="00A95E01">
        <w:rPr>
          <w:sz w:val="24"/>
          <w:szCs w:val="24"/>
        </w:rPr>
        <w:t xml:space="preserve"> тис. грн.</w:t>
      </w:r>
      <w:r>
        <w:rPr>
          <w:sz w:val="24"/>
          <w:szCs w:val="24"/>
          <w:lang w:val="uk-UA"/>
        </w:rPr>
        <w:t>, к</w:t>
      </w:r>
      <w:r w:rsidRPr="00045BE9">
        <w:rPr>
          <w:sz w:val="24"/>
          <w:szCs w:val="24"/>
          <w:lang w:val="uk-UA"/>
        </w:rPr>
        <w:t>редиторська заборгованість станом на 01.09.2022 р. склала 2849,3 тис. грн. , в т.ч.  заборгованість за використану активну електроенергію  – 15,3 тис. грн., заборгованість із заробітної плати – 1998,2 тис. грн. в т.ч. строк якої не настав – 488,6 тис. грн..,  єдиний внесок в пенсійний фонд – 35,3 тис. грн., прибутковий податок з громадян – 765,5 тис. грн. та інші – 35,0 тис. грн.</w:t>
      </w:r>
    </w:p>
    <w:p w:rsidR="001461A8" w:rsidRDefault="001461A8" w:rsidP="001E3F18">
      <w:pPr>
        <w:pStyle w:val="ListParagraph"/>
        <w:ind w:left="0"/>
        <w:jc w:val="both"/>
        <w:rPr>
          <w:b/>
          <w:sz w:val="24"/>
          <w:szCs w:val="24"/>
          <w:lang w:val="uk-UA"/>
        </w:rPr>
      </w:pPr>
    </w:p>
    <w:p w:rsidR="001461A8" w:rsidRDefault="001461A8" w:rsidP="001E3F18">
      <w:pPr>
        <w:pStyle w:val="ListParagraph"/>
        <w:ind w:left="0"/>
        <w:jc w:val="both"/>
        <w:rPr>
          <w:b/>
          <w:sz w:val="24"/>
          <w:szCs w:val="24"/>
          <w:lang w:val="uk-UA"/>
        </w:rPr>
      </w:pPr>
    </w:p>
    <w:p w:rsidR="001461A8" w:rsidRDefault="001461A8" w:rsidP="001E3F18">
      <w:pPr>
        <w:pStyle w:val="ListParagraph"/>
        <w:ind w:left="0"/>
        <w:jc w:val="both"/>
        <w:rPr>
          <w:b/>
          <w:sz w:val="24"/>
          <w:szCs w:val="24"/>
          <w:lang w:val="uk-UA"/>
        </w:rPr>
      </w:pPr>
    </w:p>
    <w:p w:rsidR="001461A8" w:rsidRPr="00045BE9" w:rsidRDefault="001461A8" w:rsidP="001E3F18">
      <w:pPr>
        <w:jc w:val="center"/>
        <w:rPr>
          <w:sz w:val="24"/>
          <w:szCs w:val="24"/>
          <w:lang w:val="uk-UA"/>
        </w:rPr>
      </w:pPr>
      <w:r w:rsidRPr="00045BE9">
        <w:rPr>
          <w:sz w:val="24"/>
          <w:szCs w:val="24"/>
          <w:lang w:val="uk-UA"/>
        </w:rPr>
        <w:t xml:space="preserve">Начальник управління     </w:t>
      </w:r>
      <w:r>
        <w:rPr>
          <w:sz w:val="24"/>
          <w:szCs w:val="24"/>
          <w:lang w:val="uk-UA"/>
        </w:rPr>
        <w:t xml:space="preserve">                                                                   </w:t>
      </w:r>
      <w:r w:rsidRPr="00045BE9">
        <w:rPr>
          <w:sz w:val="24"/>
          <w:szCs w:val="24"/>
          <w:lang w:val="uk-UA"/>
        </w:rPr>
        <w:t xml:space="preserve">                  Ярослав ЯРЕМІЙ</w:t>
      </w:r>
    </w:p>
    <w:p w:rsidR="001461A8" w:rsidRPr="00045BE9" w:rsidRDefault="001461A8" w:rsidP="001E3F18">
      <w:pPr>
        <w:jc w:val="center"/>
        <w:rPr>
          <w:sz w:val="24"/>
          <w:szCs w:val="24"/>
          <w:lang w:val="uk-UA"/>
        </w:rPr>
      </w:pPr>
    </w:p>
    <w:p w:rsidR="001461A8" w:rsidRPr="00ED07B7" w:rsidRDefault="001461A8" w:rsidP="00A95E01">
      <w:pPr>
        <w:pStyle w:val="ListParagraph"/>
        <w:ind w:left="1065"/>
        <w:jc w:val="both"/>
        <w:rPr>
          <w:b/>
          <w:sz w:val="24"/>
          <w:szCs w:val="24"/>
          <w:lang w:val="uk-UA"/>
        </w:rPr>
      </w:pPr>
    </w:p>
    <w:sectPr w:rsidR="001461A8" w:rsidRPr="00ED07B7" w:rsidSect="001E3F18"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B368DE"/>
    <w:multiLevelType w:val="singleLevel"/>
    <w:tmpl w:val="971ED0E0"/>
    <w:lvl w:ilvl="0"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hint="default"/>
      </w:rPr>
    </w:lvl>
  </w:abstractNum>
  <w:abstractNum w:abstractNumId="1">
    <w:nsid w:val="715A520E"/>
    <w:multiLevelType w:val="hybridMultilevel"/>
    <w:tmpl w:val="A27863FE"/>
    <w:lvl w:ilvl="0" w:tplc="E4E853C2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71B173AB"/>
    <w:multiLevelType w:val="hybridMultilevel"/>
    <w:tmpl w:val="17661BF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mirrorMargin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3868"/>
    <w:rsid w:val="00001684"/>
    <w:rsid w:val="00002B64"/>
    <w:rsid w:val="00012627"/>
    <w:rsid w:val="00020335"/>
    <w:rsid w:val="00023C50"/>
    <w:rsid w:val="00024C49"/>
    <w:rsid w:val="00026569"/>
    <w:rsid w:val="00030C36"/>
    <w:rsid w:val="00033868"/>
    <w:rsid w:val="00045BE9"/>
    <w:rsid w:val="00052AE5"/>
    <w:rsid w:val="00052FEF"/>
    <w:rsid w:val="00064163"/>
    <w:rsid w:val="00065FCF"/>
    <w:rsid w:val="00071966"/>
    <w:rsid w:val="00077F57"/>
    <w:rsid w:val="00080531"/>
    <w:rsid w:val="0009034C"/>
    <w:rsid w:val="000937A2"/>
    <w:rsid w:val="00095D75"/>
    <w:rsid w:val="00097B63"/>
    <w:rsid w:val="000A15D6"/>
    <w:rsid w:val="000A5756"/>
    <w:rsid w:val="000B5093"/>
    <w:rsid w:val="000C01E7"/>
    <w:rsid w:val="000C3138"/>
    <w:rsid w:val="000D45A4"/>
    <w:rsid w:val="000E40E8"/>
    <w:rsid w:val="000F47EF"/>
    <w:rsid w:val="000F4898"/>
    <w:rsid w:val="000F6B28"/>
    <w:rsid w:val="00106D19"/>
    <w:rsid w:val="00106F31"/>
    <w:rsid w:val="00113197"/>
    <w:rsid w:val="00122BCD"/>
    <w:rsid w:val="001239C6"/>
    <w:rsid w:val="00131D0E"/>
    <w:rsid w:val="0013411C"/>
    <w:rsid w:val="001374B6"/>
    <w:rsid w:val="001461A8"/>
    <w:rsid w:val="00146B6A"/>
    <w:rsid w:val="00153D6F"/>
    <w:rsid w:val="00154B85"/>
    <w:rsid w:val="001557E2"/>
    <w:rsid w:val="001565CB"/>
    <w:rsid w:val="00170C90"/>
    <w:rsid w:val="00174845"/>
    <w:rsid w:val="00197FAD"/>
    <w:rsid w:val="001B4478"/>
    <w:rsid w:val="001B5BFA"/>
    <w:rsid w:val="001B6716"/>
    <w:rsid w:val="001B69B5"/>
    <w:rsid w:val="001C1B3B"/>
    <w:rsid w:val="001C6519"/>
    <w:rsid w:val="001D1B24"/>
    <w:rsid w:val="001D59C8"/>
    <w:rsid w:val="001E3F18"/>
    <w:rsid w:val="001F4D12"/>
    <w:rsid w:val="001F6E69"/>
    <w:rsid w:val="002226F8"/>
    <w:rsid w:val="00235239"/>
    <w:rsid w:val="002402C9"/>
    <w:rsid w:val="00256114"/>
    <w:rsid w:val="00260182"/>
    <w:rsid w:val="00264757"/>
    <w:rsid w:val="002673E7"/>
    <w:rsid w:val="00267991"/>
    <w:rsid w:val="00292ECB"/>
    <w:rsid w:val="002A3ACB"/>
    <w:rsid w:val="002B051C"/>
    <w:rsid w:val="002C22B0"/>
    <w:rsid w:val="002C2B96"/>
    <w:rsid w:val="002C4C19"/>
    <w:rsid w:val="002E3A17"/>
    <w:rsid w:val="002F0682"/>
    <w:rsid w:val="00301E1E"/>
    <w:rsid w:val="00304B7A"/>
    <w:rsid w:val="00307F21"/>
    <w:rsid w:val="00312EA3"/>
    <w:rsid w:val="003140E9"/>
    <w:rsid w:val="00315230"/>
    <w:rsid w:val="00323699"/>
    <w:rsid w:val="003367DB"/>
    <w:rsid w:val="00337D6C"/>
    <w:rsid w:val="00341C7B"/>
    <w:rsid w:val="0034394F"/>
    <w:rsid w:val="00354090"/>
    <w:rsid w:val="003551D4"/>
    <w:rsid w:val="003601D0"/>
    <w:rsid w:val="00390EB2"/>
    <w:rsid w:val="003939F8"/>
    <w:rsid w:val="003A4113"/>
    <w:rsid w:val="003B391F"/>
    <w:rsid w:val="003C377D"/>
    <w:rsid w:val="003D1EBE"/>
    <w:rsid w:val="003E637E"/>
    <w:rsid w:val="0040626E"/>
    <w:rsid w:val="00417965"/>
    <w:rsid w:val="00421FD6"/>
    <w:rsid w:val="00422AF9"/>
    <w:rsid w:val="00422C8D"/>
    <w:rsid w:val="00427DC0"/>
    <w:rsid w:val="00433FFC"/>
    <w:rsid w:val="004405CC"/>
    <w:rsid w:val="00442D8E"/>
    <w:rsid w:val="00444A67"/>
    <w:rsid w:val="00446FDC"/>
    <w:rsid w:val="00467C42"/>
    <w:rsid w:val="004736B5"/>
    <w:rsid w:val="004766C6"/>
    <w:rsid w:val="00483FCC"/>
    <w:rsid w:val="00496194"/>
    <w:rsid w:val="004C292A"/>
    <w:rsid w:val="004E3CD0"/>
    <w:rsid w:val="004E3ED3"/>
    <w:rsid w:val="004E7E6A"/>
    <w:rsid w:val="004F091A"/>
    <w:rsid w:val="00507FDA"/>
    <w:rsid w:val="00522FB6"/>
    <w:rsid w:val="00554DDF"/>
    <w:rsid w:val="00560026"/>
    <w:rsid w:val="00560EC5"/>
    <w:rsid w:val="005713EE"/>
    <w:rsid w:val="00573B12"/>
    <w:rsid w:val="00595B7A"/>
    <w:rsid w:val="00595F70"/>
    <w:rsid w:val="0059700D"/>
    <w:rsid w:val="005A0B90"/>
    <w:rsid w:val="005B0128"/>
    <w:rsid w:val="005B4B79"/>
    <w:rsid w:val="005C2491"/>
    <w:rsid w:val="005E7A25"/>
    <w:rsid w:val="005F25E0"/>
    <w:rsid w:val="00617A92"/>
    <w:rsid w:val="00633FDD"/>
    <w:rsid w:val="00640A93"/>
    <w:rsid w:val="00644416"/>
    <w:rsid w:val="00645397"/>
    <w:rsid w:val="00650439"/>
    <w:rsid w:val="00655672"/>
    <w:rsid w:val="00662FE5"/>
    <w:rsid w:val="00670BE9"/>
    <w:rsid w:val="00671DC5"/>
    <w:rsid w:val="006839C8"/>
    <w:rsid w:val="00683C29"/>
    <w:rsid w:val="006A08C5"/>
    <w:rsid w:val="006B00E0"/>
    <w:rsid w:val="006B43DC"/>
    <w:rsid w:val="006C1DB9"/>
    <w:rsid w:val="006D1166"/>
    <w:rsid w:val="006D154B"/>
    <w:rsid w:val="007052A3"/>
    <w:rsid w:val="00705451"/>
    <w:rsid w:val="00705EC0"/>
    <w:rsid w:val="00714717"/>
    <w:rsid w:val="00715D20"/>
    <w:rsid w:val="007267C8"/>
    <w:rsid w:val="007278CF"/>
    <w:rsid w:val="00727C13"/>
    <w:rsid w:val="00731A4D"/>
    <w:rsid w:val="00733DDD"/>
    <w:rsid w:val="007446AE"/>
    <w:rsid w:val="00751E1E"/>
    <w:rsid w:val="007523D7"/>
    <w:rsid w:val="0077428A"/>
    <w:rsid w:val="0078124F"/>
    <w:rsid w:val="007847BC"/>
    <w:rsid w:val="00791796"/>
    <w:rsid w:val="00795A79"/>
    <w:rsid w:val="007A1133"/>
    <w:rsid w:val="007A320E"/>
    <w:rsid w:val="007B5ABB"/>
    <w:rsid w:val="007C0359"/>
    <w:rsid w:val="007D5D76"/>
    <w:rsid w:val="007F4CB2"/>
    <w:rsid w:val="007F539F"/>
    <w:rsid w:val="007F65BC"/>
    <w:rsid w:val="00802B1B"/>
    <w:rsid w:val="0080636B"/>
    <w:rsid w:val="008141B7"/>
    <w:rsid w:val="00816C7B"/>
    <w:rsid w:val="00823795"/>
    <w:rsid w:val="00826448"/>
    <w:rsid w:val="00832E2C"/>
    <w:rsid w:val="008344D6"/>
    <w:rsid w:val="008359BD"/>
    <w:rsid w:val="008401ED"/>
    <w:rsid w:val="00853A42"/>
    <w:rsid w:val="00867BB1"/>
    <w:rsid w:val="00871D41"/>
    <w:rsid w:val="008752D2"/>
    <w:rsid w:val="0088450D"/>
    <w:rsid w:val="00884727"/>
    <w:rsid w:val="00887D2E"/>
    <w:rsid w:val="00890845"/>
    <w:rsid w:val="00891FD9"/>
    <w:rsid w:val="00895E53"/>
    <w:rsid w:val="008A5945"/>
    <w:rsid w:val="008A7970"/>
    <w:rsid w:val="008B1AA2"/>
    <w:rsid w:val="008B4070"/>
    <w:rsid w:val="008B7348"/>
    <w:rsid w:val="008D42FD"/>
    <w:rsid w:val="0090657B"/>
    <w:rsid w:val="00906D8F"/>
    <w:rsid w:val="009144EB"/>
    <w:rsid w:val="009253F2"/>
    <w:rsid w:val="00940016"/>
    <w:rsid w:val="009401AA"/>
    <w:rsid w:val="009554BD"/>
    <w:rsid w:val="0096229F"/>
    <w:rsid w:val="00964F8D"/>
    <w:rsid w:val="00970D8F"/>
    <w:rsid w:val="00974080"/>
    <w:rsid w:val="009909EF"/>
    <w:rsid w:val="009A6C03"/>
    <w:rsid w:val="009B57E2"/>
    <w:rsid w:val="009C04C1"/>
    <w:rsid w:val="009C1DEB"/>
    <w:rsid w:val="009C2BFD"/>
    <w:rsid w:val="009D14F3"/>
    <w:rsid w:val="009D703F"/>
    <w:rsid w:val="009D7431"/>
    <w:rsid w:val="009E0C6D"/>
    <w:rsid w:val="009E3565"/>
    <w:rsid w:val="009E4DF5"/>
    <w:rsid w:val="009F15B9"/>
    <w:rsid w:val="009F44FC"/>
    <w:rsid w:val="009F7835"/>
    <w:rsid w:val="00A00DC2"/>
    <w:rsid w:val="00A06CF1"/>
    <w:rsid w:val="00A16596"/>
    <w:rsid w:val="00A175C5"/>
    <w:rsid w:val="00A20308"/>
    <w:rsid w:val="00A2363F"/>
    <w:rsid w:val="00A434F0"/>
    <w:rsid w:val="00A43DA1"/>
    <w:rsid w:val="00A61DED"/>
    <w:rsid w:val="00A65B00"/>
    <w:rsid w:val="00A71215"/>
    <w:rsid w:val="00A72361"/>
    <w:rsid w:val="00A777B3"/>
    <w:rsid w:val="00A83478"/>
    <w:rsid w:val="00A8670E"/>
    <w:rsid w:val="00A93CFE"/>
    <w:rsid w:val="00A95E01"/>
    <w:rsid w:val="00AB09B2"/>
    <w:rsid w:val="00AC0379"/>
    <w:rsid w:val="00AC5A5C"/>
    <w:rsid w:val="00AC6B4C"/>
    <w:rsid w:val="00AD0AFF"/>
    <w:rsid w:val="00AD150A"/>
    <w:rsid w:val="00AD3955"/>
    <w:rsid w:val="00AD5322"/>
    <w:rsid w:val="00AD59FB"/>
    <w:rsid w:val="00B01EEF"/>
    <w:rsid w:val="00B20C4F"/>
    <w:rsid w:val="00B20D01"/>
    <w:rsid w:val="00B370A2"/>
    <w:rsid w:val="00B40535"/>
    <w:rsid w:val="00B41138"/>
    <w:rsid w:val="00B57DAD"/>
    <w:rsid w:val="00B62B4B"/>
    <w:rsid w:val="00B635DF"/>
    <w:rsid w:val="00B639C7"/>
    <w:rsid w:val="00B90089"/>
    <w:rsid w:val="00B916A3"/>
    <w:rsid w:val="00B948AF"/>
    <w:rsid w:val="00B974E3"/>
    <w:rsid w:val="00B97C9E"/>
    <w:rsid w:val="00BB1DE9"/>
    <w:rsid w:val="00BB276F"/>
    <w:rsid w:val="00BB4C65"/>
    <w:rsid w:val="00BC21F6"/>
    <w:rsid w:val="00BC522F"/>
    <w:rsid w:val="00BD36D6"/>
    <w:rsid w:val="00BD4C12"/>
    <w:rsid w:val="00BE1E86"/>
    <w:rsid w:val="00BE4DCA"/>
    <w:rsid w:val="00C13C09"/>
    <w:rsid w:val="00C308F4"/>
    <w:rsid w:val="00C40757"/>
    <w:rsid w:val="00C47290"/>
    <w:rsid w:val="00C475F6"/>
    <w:rsid w:val="00C56653"/>
    <w:rsid w:val="00C60E0C"/>
    <w:rsid w:val="00C65C26"/>
    <w:rsid w:val="00C66BEF"/>
    <w:rsid w:val="00C73399"/>
    <w:rsid w:val="00C81B0D"/>
    <w:rsid w:val="00C83723"/>
    <w:rsid w:val="00C92E2F"/>
    <w:rsid w:val="00C94C44"/>
    <w:rsid w:val="00CA5A34"/>
    <w:rsid w:val="00CA6A4D"/>
    <w:rsid w:val="00CB0EDC"/>
    <w:rsid w:val="00CB254A"/>
    <w:rsid w:val="00CB3B2F"/>
    <w:rsid w:val="00CB5FDF"/>
    <w:rsid w:val="00CC5198"/>
    <w:rsid w:val="00CD6F8A"/>
    <w:rsid w:val="00CE50B7"/>
    <w:rsid w:val="00CF0600"/>
    <w:rsid w:val="00CF10B7"/>
    <w:rsid w:val="00CF3EE1"/>
    <w:rsid w:val="00CF4FB6"/>
    <w:rsid w:val="00CF6DF0"/>
    <w:rsid w:val="00D02F4D"/>
    <w:rsid w:val="00D06028"/>
    <w:rsid w:val="00D06631"/>
    <w:rsid w:val="00D16074"/>
    <w:rsid w:val="00D245F1"/>
    <w:rsid w:val="00D40361"/>
    <w:rsid w:val="00D41C35"/>
    <w:rsid w:val="00D534EA"/>
    <w:rsid w:val="00D53771"/>
    <w:rsid w:val="00D559FF"/>
    <w:rsid w:val="00D571EF"/>
    <w:rsid w:val="00D602EE"/>
    <w:rsid w:val="00D617D1"/>
    <w:rsid w:val="00D63B09"/>
    <w:rsid w:val="00D65260"/>
    <w:rsid w:val="00D737BF"/>
    <w:rsid w:val="00D744D7"/>
    <w:rsid w:val="00D80C12"/>
    <w:rsid w:val="00D823BE"/>
    <w:rsid w:val="00D85B63"/>
    <w:rsid w:val="00DB1926"/>
    <w:rsid w:val="00DB1A2C"/>
    <w:rsid w:val="00E00146"/>
    <w:rsid w:val="00E002C9"/>
    <w:rsid w:val="00E021FE"/>
    <w:rsid w:val="00E025AB"/>
    <w:rsid w:val="00E076A8"/>
    <w:rsid w:val="00E1260C"/>
    <w:rsid w:val="00E1607D"/>
    <w:rsid w:val="00E228B3"/>
    <w:rsid w:val="00E247CF"/>
    <w:rsid w:val="00E275DD"/>
    <w:rsid w:val="00E30D82"/>
    <w:rsid w:val="00E33A75"/>
    <w:rsid w:val="00E33D01"/>
    <w:rsid w:val="00E3714F"/>
    <w:rsid w:val="00E37F09"/>
    <w:rsid w:val="00E5767A"/>
    <w:rsid w:val="00E63690"/>
    <w:rsid w:val="00E6402C"/>
    <w:rsid w:val="00E70A23"/>
    <w:rsid w:val="00E75857"/>
    <w:rsid w:val="00E75B78"/>
    <w:rsid w:val="00E8360E"/>
    <w:rsid w:val="00E836C5"/>
    <w:rsid w:val="00E84B5E"/>
    <w:rsid w:val="00E94AAF"/>
    <w:rsid w:val="00E9561B"/>
    <w:rsid w:val="00EA1BB7"/>
    <w:rsid w:val="00EA5301"/>
    <w:rsid w:val="00EA6671"/>
    <w:rsid w:val="00EA66AC"/>
    <w:rsid w:val="00EB2486"/>
    <w:rsid w:val="00EB6402"/>
    <w:rsid w:val="00EC16CB"/>
    <w:rsid w:val="00EC412E"/>
    <w:rsid w:val="00ED07B7"/>
    <w:rsid w:val="00ED3418"/>
    <w:rsid w:val="00ED5040"/>
    <w:rsid w:val="00EF1D2C"/>
    <w:rsid w:val="00F01341"/>
    <w:rsid w:val="00F01505"/>
    <w:rsid w:val="00F06D0B"/>
    <w:rsid w:val="00F103B9"/>
    <w:rsid w:val="00F117C2"/>
    <w:rsid w:val="00F1298A"/>
    <w:rsid w:val="00F175F5"/>
    <w:rsid w:val="00F239DB"/>
    <w:rsid w:val="00F24D4D"/>
    <w:rsid w:val="00F31CA2"/>
    <w:rsid w:val="00F3405E"/>
    <w:rsid w:val="00F35067"/>
    <w:rsid w:val="00F35776"/>
    <w:rsid w:val="00F35902"/>
    <w:rsid w:val="00F42F4B"/>
    <w:rsid w:val="00F50246"/>
    <w:rsid w:val="00F53494"/>
    <w:rsid w:val="00F63E7B"/>
    <w:rsid w:val="00F7661D"/>
    <w:rsid w:val="00F9141F"/>
    <w:rsid w:val="00FA066E"/>
    <w:rsid w:val="00FA1BAA"/>
    <w:rsid w:val="00FB256A"/>
    <w:rsid w:val="00FB7627"/>
    <w:rsid w:val="00FC0A7E"/>
    <w:rsid w:val="00FC309C"/>
    <w:rsid w:val="00FD7E1A"/>
    <w:rsid w:val="00FE4B8D"/>
    <w:rsid w:val="00FE711F"/>
    <w:rsid w:val="00FF1514"/>
    <w:rsid w:val="00FF3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868"/>
    <w:rPr>
      <w:sz w:val="20"/>
      <w:szCs w:val="20"/>
      <w:lang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033868"/>
    <w:pPr>
      <w:jc w:val="both"/>
    </w:pPr>
    <w:rPr>
      <w:sz w:val="32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F6E69"/>
    <w:rPr>
      <w:rFonts w:cs="Times New Roman"/>
      <w:sz w:val="20"/>
      <w:szCs w:val="20"/>
      <w:lang w:eastAsia="uk-UA"/>
    </w:rPr>
  </w:style>
  <w:style w:type="paragraph" w:styleId="BodyText2">
    <w:name w:val="Body Text 2"/>
    <w:basedOn w:val="Normal"/>
    <w:link w:val="BodyText2Char"/>
    <w:uiPriority w:val="99"/>
    <w:rsid w:val="00033868"/>
    <w:pPr>
      <w:jc w:val="both"/>
    </w:pPr>
    <w:rPr>
      <w:sz w:val="28"/>
      <w:lang w:val="uk-UA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1F6E69"/>
    <w:rPr>
      <w:rFonts w:cs="Times New Roman"/>
      <w:sz w:val="20"/>
      <w:szCs w:val="20"/>
      <w:lang w:eastAsia="uk-UA"/>
    </w:rPr>
  </w:style>
  <w:style w:type="table" w:styleId="TableGrid">
    <w:name w:val="Table Grid"/>
    <w:basedOn w:val="TableNormal"/>
    <w:uiPriority w:val="99"/>
    <w:rsid w:val="0071471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uiPriority w:val="99"/>
    <w:rsid w:val="002226F8"/>
    <w:rPr>
      <w:rFonts w:ascii="Arial" w:hAnsi="Arial"/>
      <w:sz w:val="24"/>
      <w:szCs w:val="20"/>
      <w:lang w:val="uk-UA"/>
    </w:rPr>
  </w:style>
  <w:style w:type="paragraph" w:customStyle="1" w:styleId="Heading11">
    <w:name w:val="Heading 11"/>
    <w:basedOn w:val="Normal1"/>
    <w:next w:val="Normal1"/>
    <w:uiPriority w:val="99"/>
    <w:rsid w:val="00E076A8"/>
    <w:pPr>
      <w:keepNext/>
      <w:jc w:val="center"/>
      <w:outlineLvl w:val="0"/>
    </w:pPr>
    <w:rPr>
      <w:b/>
      <w:sz w:val="28"/>
    </w:rPr>
  </w:style>
  <w:style w:type="paragraph" w:styleId="ListParagraph">
    <w:name w:val="List Paragraph"/>
    <w:basedOn w:val="Normal"/>
    <w:uiPriority w:val="99"/>
    <w:qFormat/>
    <w:rsid w:val="000A15D6"/>
    <w:pPr>
      <w:ind w:left="720"/>
      <w:contextualSpacing/>
    </w:pPr>
  </w:style>
  <w:style w:type="paragraph" w:styleId="NoSpacing">
    <w:name w:val="No Spacing"/>
    <w:uiPriority w:val="99"/>
    <w:qFormat/>
    <w:rsid w:val="000A15D6"/>
    <w:rPr>
      <w:sz w:val="20"/>
      <w:szCs w:val="20"/>
      <w:lang w:eastAsia="uk-UA"/>
    </w:rPr>
  </w:style>
  <w:style w:type="character" w:customStyle="1" w:styleId="rvts23">
    <w:name w:val="rvts23"/>
    <w:basedOn w:val="DefaultParagraphFont"/>
    <w:uiPriority w:val="99"/>
    <w:rsid w:val="000A15D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48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82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8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8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82405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844</Words>
  <Characters>4815</Characters>
  <Application>Microsoft Office Outlook</Application>
  <DocSecurity>0</DocSecurity>
  <Lines>0</Lines>
  <Paragraphs>0</Paragraphs>
  <ScaleCrop>false</ScaleCrop>
  <Company>ВУЖКГ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Виробничим управлінням житлово-комунального господарства в 2007 році  надано послуг на загальну суму 1270 тис</dc:title>
  <dc:subject/>
  <dc:creator>WS2</dc:creator>
  <cp:keywords/>
  <dc:description/>
  <cp:lastModifiedBy>пк</cp:lastModifiedBy>
  <cp:revision>5</cp:revision>
  <cp:lastPrinted>2022-10-06T09:46:00Z</cp:lastPrinted>
  <dcterms:created xsi:type="dcterms:W3CDTF">2022-10-06T06:58:00Z</dcterms:created>
  <dcterms:modified xsi:type="dcterms:W3CDTF">2022-10-12T15:12:00Z</dcterms:modified>
</cp:coreProperties>
</file>